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A61FF" Type="http://schemas.openxmlformats.org/officeDocument/2006/relationships/officeDocument" Target="/word/document.xml" /><Relationship Id="coreR500A61FF" Type="http://schemas.openxmlformats.org/package/2006/relationships/metadata/core-properties" Target="/docProps/core.xml" /><Relationship Id="customR500A61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(OOP),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při plnění kritérií praktickým předvedením v kompetencích: Zhotovování vnitřních omítek, Zhotovování vnějších omítek, Zhotovování omítek stropů, Stavba pomocného pracovního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5F34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