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31EB43" Type="http://schemas.openxmlformats.org/officeDocument/2006/relationships/officeDocument" Target="/word/document.xml" /><Relationship Id="coreR2831EB43" Type="http://schemas.openxmlformats.org/package/2006/relationships/metadata/core-properties" Target="/docProps/core.xml" /><Relationship Id="customR2831EB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materiálů pro hliněné stavby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Prokazování znalostí technologie zhotovování konstrukčních částí hliněných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hliněných podlah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svislých zděných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hliněných svislých monolitických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pomocného pracovního lešení, práce na lešení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20.10.2026 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předpisů,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nebo mechanizaci pro dopravu stavebních materiálů včetně obsluhy (viz Materiálně technické přepodklady pro provedení zkoušky) při plnění kritérií praktickým předvedením v kompetencích: Zhotovování hliněných podlah, Zhotovování hliněných svislých zděných konstrukcí, Zhotovování hliněných svislých monolitických konstrukcí, Vytyčování stavby, Stavba pomocného pracovního lešení, práce na lešení.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20.10.2026 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20.10.2026 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5E33B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