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530B7A" Type="http://schemas.openxmlformats.org/officeDocument/2006/relationships/officeDocument" Target="/word/document.xml" /><Relationship Id="coreR28530B7A" Type="http://schemas.openxmlformats.org/package/2006/relationships/metadata/core-properties" Target="/docProps/core.xml" /><Relationship Id="customR28530B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prací pod napětím NN do 1000 V (kód: 26-049-H)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při montáži a připojování kabelových souborů k energetické síti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přechodu svazkových vodičů na zemní kabel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Výměna pojistkových spodků v kabelových skříních NN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přípojky odběratele z kabelu NN pomocí odbočovací svorky a odbočné spojky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průběžné spojky na plastovém kabelu NN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vyhřátého kabelového oka v jedné fázi bez přerušení proudové zátěže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dokumentace a záznamů o provedené práci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stavu použitých ochranných osobních pomůcek a nářadí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prací pod napětím NN do 1000 V, 20.10.2026 10:24:38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https://www.nsp.cz/jednotka-prace/elektromechanik-pro-silno#zdravotni-zpusobilost).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může být realizována na cvičném nebo reálném pracovišti.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zkoušky budou vykonávány činnosti na zařízeních do 1 kV AC/ 1,5 kV DC v objektu bez nebezpečí výbuchu.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a PO.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prací pod napětím NN do 1000 V, 20.10.2026 10:24:38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 Distribuční služby,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 - Jan Sládek a spol.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prací pod napětím NN do 1000 V, 20.10.2026 10:24:38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