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628EDA" Type="http://schemas.openxmlformats.org/officeDocument/2006/relationships/officeDocument" Target="/word/document.xml" /><Relationship Id="coreR29628EDA" Type="http://schemas.openxmlformats.org/package/2006/relationships/metadata/core-properties" Target="/docProps/core.xml" /><Relationship Id="customR29628E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Kurýr (kód: 37-040-E)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Kurýr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a příprava jízdního kola, motocyklu a automobilu před jízdou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rozvozu občerstvení po pracovištích a drobných nákupů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Rozvoz a sběr standardních a expresních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se zákazníkem při vyzvedávání a předávání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předpisech a podmínkách pro doručování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29.06.2015 do: 14.03.2020</w:t>
      </w:r>
    </w:p>
    <w:p>
      <w:pPr>
        <w:pStyle w:val="P21"/>
        <w:framePr w:w="7654" w:h="331" w:hRule="exact" w:wrap="none" w:vAnchor="page" w:hAnchor="margin" w:x="28" w:y="15940"/>
        <w:rPr>
          <w:rStyle w:val="C16"/>
          <w:rtl w:val="0"/>
        </w:rPr>
      </w:pPr>
      <w:r>
        <w:rPr>
          <w:rStyle w:val="C16"/>
          <w:rtl w:val="0"/>
        </w:rPr>
        <w:t>Kurýr, 9.9.2026 21:56:39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a příprava jízdního kola, motocyklu a automobilu před jízdou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kontrolu jízdního kola, motocyklu a automobilu před jízdou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přípravu jízdního kola, motocyklu a automobilu před jízdou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Zajišťování rozvozu občerstvení po pracovištích a drobných nákupů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Předvést předání občerstvení zákazníkovi na pracovišti</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Předvést předání drobných nákupů zákazníkovi</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Předvést způsob nakládání s doklady (účtenky, faktury apod.)</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Definovat základní hygienické předpisy</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Rozvoz a sběr standardních a expresních zásilek</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Vysvětlit způsob sběru standardních zásilek</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Vysvětlit způsob sběru expresních zásilek</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Ústní ověření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Vysvětlit způsob rozvozu standardních zásilek</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Ústní ověření</w:t>
      </w:r>
    </w:p>
    <w:p>
      <w:pPr>
        <w:pStyle w:val="P16"/>
        <w:framePr w:w="6710" w:h="376" w:hRule="exact" w:wrap="none" w:vAnchor="page" w:hAnchor="margin" w:x="45" w:y="9643"/>
        <w:rPr>
          <w:rStyle w:val="C3"/>
          <w:rtl w:val="0"/>
        </w:rPr>
      </w:pPr>
    </w:p>
    <w:p>
      <w:pPr>
        <w:pStyle w:val="P17"/>
        <w:framePr w:w="6658" w:h="249" w:hRule="exact" w:wrap="none" w:vAnchor="page" w:hAnchor="margin" w:x="71" w:y="9699"/>
        <w:rPr>
          <w:rStyle w:val="C13"/>
          <w:rtl w:val="0"/>
        </w:rPr>
      </w:pPr>
      <w:r>
        <w:rPr>
          <w:rStyle w:val="C13"/>
          <w:rtl w:val="0"/>
        </w:rPr>
        <w:t>d) Vysvětlit způsob rozvozu expresních zásilek</w:t>
      </w:r>
    </w:p>
    <w:p>
      <w:pPr>
        <w:pStyle w:val="P30"/>
        <w:framePr w:w="3921" w:h="376" w:hRule="exact" w:wrap="none" w:vAnchor="page" w:hAnchor="margin" w:x="6800" w:y="9643"/>
        <w:rPr>
          <w:rStyle w:val="C3"/>
          <w:rtl w:val="0"/>
        </w:rPr>
      </w:pPr>
    </w:p>
    <w:p>
      <w:pPr>
        <w:pStyle w:val="P31"/>
        <w:framePr w:w="3839" w:h="249" w:hRule="exact" w:wrap="none" w:vAnchor="page" w:hAnchor="margin" w:x="6856" w:y="9699"/>
        <w:rPr>
          <w:rStyle w:val="C22"/>
          <w:rtl w:val="0"/>
        </w:rPr>
      </w:pPr>
      <w:r>
        <w:rPr>
          <w:rStyle w:val="C22"/>
          <w:rtl w:val="0"/>
        </w:rPr>
        <w:t>Ústní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e) Předvést způsob přijímání a předávání standardních zásilek</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f) Předvést způsob přijímání a předávání expresních zásilek</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g) Vysvětlit postup nakládání se zásilkou v případě, že zákazník odmítá zásilku přijmout</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h) Vysvětlit postup nakládání se zásilkou v případě, že zákazník není dosažitelný</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i) Vysvětlit postup nakládání se zásilkou v případě, že zákazník zásilku reklamuje</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j) Předvést práci s příslušnou dokumentací související s rozvozem a sběrem standardních a expresních zásilek dle zadání</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a ústní ověření</w:t>
      </w:r>
    </w:p>
    <w:p>
      <w:pPr>
        <w:pStyle w:val="P32"/>
        <w:framePr w:w="10710" w:h="248" w:hRule="exact" w:wrap="none" w:vAnchor="page" w:hAnchor="margin" w:x="28" w:y="13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 9.9.2026 21:56:39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Převzít hotovost od zákazníka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Předvést způsob příjmu bezhotovostních plateb</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Předvést manipulaci s platbou a vyplnit s ní souvisejícími doklady dle zadání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všecnna kritéria.</w:t>
      </w:r>
    </w:p>
    <w:p>
      <w:pPr>
        <w:pStyle w:val="P23"/>
        <w:framePr w:w="10710" w:h="340" w:hRule="exact" w:wrap="none" w:vAnchor="page" w:hAnchor="margin" w:x="28" w:y="5085"/>
        <w:rPr>
          <w:rStyle w:val="C18"/>
          <w:rtl w:val="0"/>
        </w:rPr>
      </w:pPr>
      <w:r>
        <w:rPr>
          <w:rStyle w:val="C18"/>
          <w:rtl w:val="0"/>
        </w:rPr>
        <w:t>Jednání se zákazníkem při vyzvedávání a předávání zásilek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Předvést komunikaci se zákazníkem při přejímání zásilky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Předvést komunikaci se zákazníkem při předávání zásilky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Předvést komunikaci se zákazníkem při reklamaci zásilky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Orientace v předpisech a podmínkách pro doručování zásilek</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Vyjmenovat základní předpisy a podmínky pro doručování zásilek</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Písemné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b) Vysvětlit zásady dodržování BOZP při kurýrní službě</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Ústní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c) Vysvětlit význam manipulačních, výstražných a bezpečnostních značek na zásilkách</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d) Prokázat znalost manipulačních, výstražných a bezpečnostních značek na zásilkách</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 9.9.2026 21:56:39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http://katalog.nsp.cz/karta_p.aspx?id_jp=30605).</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10 zádání modelových situací, která budou obsahovat různé úkoly z oblastí činnosti kurýra (v souladu s uvedenými kompetencemi a jednotlivými kritérii hodnocení), na kterých se budou postupně ověřovat jednotlivé kompetence.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před zahájením zkoušky vylosuje jedno zadání.</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kladen důraz na praktické předvedení. Praktické předvedení probíhá simulováním konkrétních situací formou hraných scének.</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Úkol je splněn, když uchazeč zvládne modelovou situaci dle předepsaného scénáře s definovaným výsledkem.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Kurýr, 9.9.2026 21:56:39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 praxí v délce minimálně 5 let v oblasti logistiky nebo oblasti kurýrní služby nebo ve funkci učitele praktického vyučování nebo odborného výcviku v oblasti technologiie dopravy, přepravy nebo logistiky, z toho minimálně jeden rok v období posledních dvou let před podáním žádosti o udělení autorizace.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praxí v délce minimálně 5 let v oblasti logistiky nebo oblasti kurýrní služby nebo ve funkci učitele odborných předmětů v oblasti technologiie dopravy, přepravy nebo logistiky, z toho minimálně jeden rok v období posledních dvou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6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studijní materiály (odborné publikace, normy, dokumenty, skripta, sylaby), pomůcky pro simulaci činnosti kurýra (scénáře pro hrané scénky, vzory dopisů, makety zásilek, vzory tiskopisů, makety peněz, vzory manipulačních, výstražných a bezpečnostních značek) v tištěné nebo elektronické podobě.</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103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Kurýr, 9.9.2026 21:56:39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Kurýr, 9.9.2026 21:56:39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pStyle w:val="P21"/>
        <w:framePr w:w="7654" w:h="331" w:hRule="exact" w:wrap="none" w:vAnchor="page" w:hAnchor="margin" w:x="28" w:y="15940"/>
        <w:rPr>
          <w:rStyle w:val="C16"/>
          <w:rtl w:val="0"/>
        </w:rPr>
      </w:pPr>
      <w:r>
        <w:rPr>
          <w:rStyle w:val="C16"/>
          <w:rtl w:val="0"/>
        </w:rPr>
        <w:t>Kurýr, 9.9.2026 21:56:39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99ED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696D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