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8AA584" Type="http://schemas.openxmlformats.org/officeDocument/2006/relationships/officeDocument" Target="/word/document.xml" /><Relationship Id="coreR478AA584" Type="http://schemas.openxmlformats.org/package/2006/relationships/metadata/core-properties" Target="/docProps/core.xml" /><Relationship Id="customR478AA5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pro obiloviny (kód: 41-070-M)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obilovin a jejich nároků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obilovin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obilovin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činitelů v obilovinách a ošetřování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sklizně a posklizňové úpravy u obilovin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prvotní evidence v zemědělském podniku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Zjišťování ekonomických ukazatelů produkce obilovin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26.04.2016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obiloviny, 17.8.2026 20:18:31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řídících a organizačních dovedností nutných pro zajištění pěstování obilovin v zemědělském podniku. Podklady pro ověřování jednotlivých kompetencí budou brány z konkrétního podniku nebo vytvořeny pro vzorový podnik. Na zkoušku je třeba zajistit minimálně 4 vzorky semen obilovin, minimálně 4 rostliny obilovin, minimálně 10 druhů plevelů, a minimálně 10 vzorků napadených rostlin chorobami a škůdci, případně jejich obrazovou dokumentaci.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"Charakteristika obilovin a jejich nároků na půdní a povětrnostní podmínky" bude kritérium b) ověřeno s využitím vzorků, fotografií a případně i v porostu.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"Organizace výživy a hnojení s ohledem na stanoviště, průběh vegetace, růst a vývoj obilovin" bude k dispozici vzorový rozbor půdy a Rámcová metodika výživy rostlin a hnojení.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"Diagnostika škodlivých činitelů v obilovinách a ošetřování proti nim" bude k prověření kritéria c) k dispozici seznam přípravků na ochranu rostlin platný pro aktuální rok.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 průběhu zkoušky používat počítač s přístupem na web.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Zkoušku je vhodné konat ve druhém čtvrtletí kalendářního roku s ohledem na agrotechnické lhůty.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obiloviny, 17.8.2026 20:18:31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 ustavená a licencovaná pro tuto činnost HK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Bystřice u Benešova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obiloviny, 17.8.2026 20:18:31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