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880C86" Type="http://schemas.openxmlformats.org/officeDocument/2006/relationships/officeDocument" Target="/word/document.xml" /><Relationship Id="coreR79880C86" Type="http://schemas.openxmlformats.org/package/2006/relationships/metadata/core-properties" Target="/docProps/core.xml" /><Relationship Id="customR79880C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prasat (kód: 41-072-M)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prasat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a označování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mikroklimatu a technologie ustájení v objektech pro prasata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správného zacházení s prasaty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krmení a napájení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Zootechnik pro chov prasat, 11.5.2026 7:51:14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prasat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současnou situaci v chovu prasat, uvést produkci vepřového masa a jeho spotřebu na obyvatele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užitkové vlastnosti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zpeněžování jatečných prasat a klasifikaci jatečně upravených těl prasat dle tříd zmasilosti a stupňů protučnělosti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provozně-ekonomické ukazatele chovu prasat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Rozpoznat na předložených fotografiích nebo v zemědělském podniku plemena prasat a charakterizovat je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Evidence a označování prasat</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Uvést záznamy patřící do prvotní evidence v chovu prasat, popsat hlášení změn do ústřední evidence hospodářských zvířat a stájový registr</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Předvést možnosti softwarové aplikace - portál farmáře</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Charakterizovat způsoby označování prasat, připravit potřebné pomůcky týkající se evidence a označování a označování předvést</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Specifikovat povinnosti chovatele prasat týkající se označování, lhůt, dovozu a vývozu prasat</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Posuzování mikroklimatu a technologie ustájení v objektech pro prasata</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Provést příslušná měření a posoudit mikroklima v zadaném objektu, navrhnout opatření pro zlepšení zoohygienických podmínek</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 a ústní ověření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b) Charakterizovat systémy ustájení jednotlivých kategorií prasat a jejich specifika</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Písemné a ústní ověření</w:t>
      </w:r>
    </w:p>
    <w:p>
      <w:pPr>
        <w:pStyle w:val="P12"/>
        <w:framePr w:w="6710" w:h="376" w:hRule="exact" w:wrap="none" w:vAnchor="page" w:hAnchor="margin" w:x="45" w:y="12240"/>
        <w:rPr>
          <w:rStyle w:val="C3"/>
          <w:rtl w:val="0"/>
        </w:rPr>
      </w:pPr>
    </w:p>
    <w:p>
      <w:pPr>
        <w:pStyle w:val="P13"/>
        <w:framePr w:w="6658" w:h="249" w:hRule="exact" w:wrap="none" w:vAnchor="page" w:hAnchor="margin" w:x="71" w:y="12296"/>
        <w:rPr>
          <w:rStyle w:val="C11"/>
          <w:rtl w:val="0"/>
        </w:rPr>
      </w:pPr>
      <w:r>
        <w:rPr>
          <w:rStyle w:val="C11"/>
          <w:rtl w:val="0"/>
        </w:rPr>
        <w:t>c) Popsat provádění čištění a dezinfekci stájí</w:t>
      </w:r>
    </w:p>
    <w:p>
      <w:pPr>
        <w:pStyle w:val="P28"/>
        <w:framePr w:w="3921" w:h="376" w:hRule="exact" w:wrap="none" w:vAnchor="page" w:hAnchor="margin" w:x="6800" w:y="12240"/>
        <w:rPr>
          <w:rStyle w:val="C3"/>
          <w:rtl w:val="0"/>
        </w:rPr>
      </w:pPr>
    </w:p>
    <w:p>
      <w:pPr>
        <w:pStyle w:val="P29"/>
        <w:framePr w:w="3839" w:h="249" w:hRule="exact" w:wrap="none" w:vAnchor="page" w:hAnchor="margin" w:x="6856" w:y="12296"/>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výhody a nevýhody stelivového a bezstelivového ustájení</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607" w:hRule="exact" w:wrap="none" w:vAnchor="page" w:hAnchor="margin" w:x="45" w:y="12992"/>
        <w:rPr>
          <w:rStyle w:val="C3"/>
          <w:rtl w:val="0"/>
        </w:rPr>
      </w:pPr>
    </w:p>
    <w:p>
      <w:pPr>
        <w:pStyle w:val="P13"/>
        <w:framePr w:w="6658" w:h="480" w:hRule="exact" w:wrap="none" w:vAnchor="page" w:hAnchor="margin" w:x="71" w:y="13048"/>
        <w:rPr>
          <w:rStyle w:val="C11"/>
          <w:rtl w:val="0"/>
        </w:rPr>
      </w:pPr>
      <w:r>
        <w:rPr>
          <w:rStyle w:val="C11"/>
          <w:rtl w:val="0"/>
        </w:rPr>
        <w:t>e) Posoudit technologii ustájení dle pohody chovu (osvětlení, větrání, prašnost, hluk)</w:t>
      </w:r>
    </w:p>
    <w:p>
      <w:pPr>
        <w:pStyle w:val="P28"/>
        <w:framePr w:w="3921" w:h="607" w:hRule="exact" w:wrap="none" w:vAnchor="page" w:hAnchor="margin" w:x="6800" w:y="12992"/>
        <w:rPr>
          <w:rStyle w:val="C3"/>
          <w:rtl w:val="0"/>
        </w:rPr>
      </w:pPr>
    </w:p>
    <w:p>
      <w:pPr>
        <w:pStyle w:val="P29"/>
        <w:framePr w:w="3839" w:h="480" w:hRule="exact" w:wrap="none" w:vAnchor="page" w:hAnchor="margin" w:x="6856" w:y="13048"/>
        <w:rPr>
          <w:rStyle w:val="C21"/>
          <w:rtl w:val="0"/>
        </w:rPr>
      </w:pPr>
      <w:r>
        <w:rPr>
          <w:rStyle w:val="C21"/>
          <w:rtl w:val="0"/>
        </w:rPr>
        <w:t>Praktické předvedení a ústní ověření</w:t>
      </w:r>
    </w:p>
    <w:p>
      <w:pPr>
        <w:pStyle w:val="P16"/>
        <w:framePr w:w="6710" w:h="607" w:hRule="exact" w:wrap="none" w:vAnchor="page" w:hAnchor="margin" w:x="45" w:y="13599"/>
        <w:rPr>
          <w:rStyle w:val="C3"/>
          <w:rtl w:val="0"/>
        </w:rPr>
      </w:pPr>
    </w:p>
    <w:p>
      <w:pPr>
        <w:pStyle w:val="P17"/>
        <w:framePr w:w="6658" w:h="480" w:hRule="exact" w:wrap="none" w:vAnchor="page" w:hAnchor="margin" w:x="71" w:y="13655"/>
        <w:rPr>
          <w:rStyle w:val="C13"/>
          <w:rtl w:val="0"/>
        </w:rPr>
      </w:pPr>
      <w:r>
        <w:rPr>
          <w:rStyle w:val="C13"/>
          <w:rtl w:val="0"/>
        </w:rPr>
        <w:t>f) Charakterizovat produkci tuhých a tekutých výkalů a statkových hnojiv, nakládání s nimi, kapacity jímek a hnojišť v souladu s platnou legislativou</w:t>
      </w:r>
    </w:p>
    <w:p>
      <w:pPr>
        <w:pStyle w:val="P30"/>
        <w:framePr w:w="3921" w:h="607" w:hRule="exact" w:wrap="none" w:vAnchor="page" w:hAnchor="margin" w:x="6800" w:y="13599"/>
        <w:rPr>
          <w:rStyle w:val="C3"/>
          <w:rtl w:val="0"/>
        </w:rPr>
      </w:pPr>
    </w:p>
    <w:p>
      <w:pPr>
        <w:pStyle w:val="P31"/>
        <w:framePr w:w="3839" w:h="480" w:hRule="exact" w:wrap="none" w:vAnchor="page" w:hAnchor="margin" w:x="6856" w:y="13655"/>
        <w:rPr>
          <w:rStyle w:val="C22"/>
          <w:rtl w:val="0"/>
        </w:rPr>
      </w:pPr>
      <w:r>
        <w:rPr>
          <w:rStyle w:val="C22"/>
          <w:rtl w:val="0"/>
        </w:rPr>
        <w:t>Ústní ověření</w:t>
      </w:r>
    </w:p>
    <w:p>
      <w:pPr>
        <w:pStyle w:val="P32"/>
        <w:framePr w:w="10710" w:h="248" w:hRule="exact" w:wrap="none" w:vAnchor="page" w:hAnchor="margin" w:x="28" w:y="14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11.5.2026 7:51:14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správného zacházení s prasaty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Demonstrovat správný přístup k jednotlivým kategoriím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zásady bezpečnosti při práci se zvířaty a vysvětlit nutnost jejich dodržování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etologii prasat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Objasnit vybraná ustanovení zákona na ochranu zvířat proti týrání a charakterizovat základní aspekty tohoto zákona z pohledu týrání zvířat a regulace bolestivých zákroků v chovu prasat</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Objasnit vybraná ustanovení vyhlášky o minimálních standardech na ochranu hospodářských zvířat a specifikovat požadavky na ochranu prasat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1055" w:hRule="exact" w:wrap="none" w:vAnchor="page" w:hAnchor="margin" w:x="45" w:y="5767"/>
        <w:rPr>
          <w:rStyle w:val="C3"/>
          <w:rtl w:val="0"/>
        </w:rPr>
      </w:pPr>
    </w:p>
    <w:p>
      <w:pPr>
        <w:pStyle w:val="P17"/>
        <w:framePr w:w="6658" w:h="928" w:hRule="exact" w:wrap="none" w:vAnchor="page" w:hAnchor="margin" w:x="71" w:y="5823"/>
        <w:rPr>
          <w:rStyle w:val="C13"/>
          <w:rtl w:val="0"/>
        </w:rPr>
      </w:pPr>
      <w:r>
        <w:rPr>
          <w:rStyle w:val="C13"/>
          <w:rtl w:val="0"/>
        </w:rPr>
        <w:t>f) Popsat požadavky na organizaci práce a pracovních postupů při chovu prasat v souladu s nařízením vlády, kterým se stanoví způsob organizace práce a pracovních postupů, které je zaměstnavatel povinen zajistit při práci související s chovem zvířat</w:t>
      </w:r>
    </w:p>
    <w:p>
      <w:pPr>
        <w:pStyle w:val="P30"/>
        <w:framePr w:w="3921" w:h="1055" w:hRule="exact" w:wrap="none" w:vAnchor="page" w:hAnchor="margin" w:x="6800" w:y="5767"/>
        <w:rPr>
          <w:rStyle w:val="C3"/>
          <w:rtl w:val="0"/>
        </w:rPr>
      </w:pPr>
    </w:p>
    <w:p>
      <w:pPr>
        <w:pStyle w:val="P31"/>
        <w:framePr w:w="3839" w:h="928"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Organizace krmení a napájení prasat</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Vysvětlit techniku krmení, vyjmenovat kategorie krmiv</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b) Rozpoznat přidělené vzorky krmiv (správně určit minimálně 15 vzorků z 20 předložených), senzoricky posoudit jejich kvalitu a vhodnost pro zkrmování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 a 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Uvést druhy krmiv a jejich použití pro jednotlivé kategorie prasat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Charakterizovat způsoby krmení prasat s ohledem na jednotlivé kategorie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Popsat stroje a zařízení pro krmení a napájení v dané stáji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f) Popsat stanovení krmných dávek pro jednotlivé kategorie prasat</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11.5.2026 7:51:14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péči o zdraví prasat a uvést preventivní opatření, popsat prevenci proti zavlečení chorob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příznaky onemocnění a změny v chování nemocného zvířete, navrhnout příslušná zooveterinární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Změřit hodnoty triasu zadaného zvířete a zjištěné údaje vyhodnotit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zásady poskytnutí první pomoci při zranění zvířete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a charakterizovat běžné nemoci prasat, navrhnout a demonstrovat postup při výskytu zadaného zdravotního problému v chovu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Popsat příslušná ustanovení veterinárního zákona a navazujících vyhlášek, které definují povinnosti chovatele v oblasti veterinární péče a ochrany zdraví</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praktická zootechnická opatření k eliminaci výskytu vybraných zdravotních poruch typických pro jednotlivé kategorie prasat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Zajišťování reprodukce v chovu prasat</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Charakterizovat techniku plemenitby u prasat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Vyhledat prasnici v říji, popsat projevy říje</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Předvést fixaci plemenice při inseminaci, připravit pomůcky k inseminaci</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Uvést specifika péče o březí prasnice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Ústní ověření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Popsat příznaky blížícího se porodu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Charakterizovat průběh jednotlivých fází porodu</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Písemné a 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g) Předvést péči o prasnici a selata bezprostředně po porodu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h) Popsat fyziologii reprodukčního cyklu u prasnic</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i) Stanovit kritéria pro výběr plemeníka</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Ústní ověření</w:t>
      </w:r>
    </w:p>
    <w:p>
      <w:pPr>
        <w:pStyle w:val="P16"/>
        <w:framePr w:w="6710" w:h="376" w:hRule="exact" w:wrap="none" w:vAnchor="page" w:hAnchor="margin" w:x="45" w:y="11731"/>
        <w:rPr>
          <w:rStyle w:val="C3"/>
          <w:rtl w:val="0"/>
        </w:rPr>
      </w:pPr>
    </w:p>
    <w:p>
      <w:pPr>
        <w:pStyle w:val="P17"/>
        <w:framePr w:w="6658" w:h="249" w:hRule="exact" w:wrap="none" w:vAnchor="page" w:hAnchor="margin" w:x="71" w:y="11787"/>
        <w:rPr>
          <w:rStyle w:val="C13"/>
          <w:rtl w:val="0"/>
        </w:rPr>
      </w:pPr>
      <w:r>
        <w:rPr>
          <w:rStyle w:val="C13"/>
          <w:rtl w:val="0"/>
        </w:rPr>
        <w:t>j) Popsat jednotlivé stupně šlechtění - šlechtitelský, rozmnožovací a užitkový</w:t>
      </w:r>
    </w:p>
    <w:p>
      <w:pPr>
        <w:pStyle w:val="P30"/>
        <w:framePr w:w="3921" w:h="376" w:hRule="exact" w:wrap="none" w:vAnchor="page" w:hAnchor="margin" w:x="6800" w:y="11731"/>
        <w:rPr>
          <w:rStyle w:val="C3"/>
          <w:rtl w:val="0"/>
        </w:rPr>
      </w:pPr>
    </w:p>
    <w:p>
      <w:pPr>
        <w:pStyle w:val="P31"/>
        <w:framePr w:w="3839" w:h="249" w:hRule="exact" w:wrap="none" w:vAnchor="page" w:hAnchor="margin" w:x="6856" w:y="11787"/>
        <w:rPr>
          <w:rStyle w:val="C22"/>
          <w:rtl w:val="0"/>
        </w:rPr>
      </w:pPr>
      <w:r>
        <w:rPr>
          <w:rStyle w:val="C22"/>
          <w:rtl w:val="0"/>
        </w:rPr>
        <w:t>Ústní ověření</w:t>
      </w:r>
    </w:p>
    <w:p>
      <w:pPr>
        <w:pStyle w:val="P12"/>
        <w:framePr w:w="6710" w:h="376" w:hRule="exact" w:wrap="none" w:vAnchor="page" w:hAnchor="margin" w:x="45" w:y="12108"/>
        <w:rPr>
          <w:rStyle w:val="C3"/>
          <w:rtl w:val="0"/>
        </w:rPr>
      </w:pPr>
    </w:p>
    <w:p>
      <w:pPr>
        <w:pStyle w:val="P13"/>
        <w:framePr w:w="6658" w:h="249" w:hRule="exact" w:wrap="none" w:vAnchor="page" w:hAnchor="margin" w:x="71" w:y="12164"/>
        <w:rPr>
          <w:rStyle w:val="C11"/>
          <w:rtl w:val="0"/>
        </w:rPr>
      </w:pPr>
      <w:r>
        <w:rPr>
          <w:rStyle w:val="C11"/>
          <w:rtl w:val="0"/>
        </w:rPr>
        <w:t>k) Vysvětlit řízenou reprodukci v chovu prasat a diagnostiku březosti</w:t>
      </w:r>
    </w:p>
    <w:p>
      <w:pPr>
        <w:pStyle w:val="P28"/>
        <w:framePr w:w="3921" w:h="376" w:hRule="exact" w:wrap="none" w:vAnchor="page" w:hAnchor="margin" w:x="6800" w:y="12108"/>
        <w:rPr>
          <w:rStyle w:val="C3"/>
          <w:rtl w:val="0"/>
        </w:rPr>
      </w:pPr>
    </w:p>
    <w:p>
      <w:pPr>
        <w:pStyle w:val="P29"/>
        <w:framePr w:w="3839" w:h="249" w:hRule="exact" w:wrap="none" w:vAnchor="page" w:hAnchor="margin" w:x="6856" w:y="12164"/>
        <w:rPr>
          <w:rStyle w:val="C21"/>
          <w:rtl w:val="0"/>
        </w:rPr>
      </w:pPr>
      <w:r>
        <w:rPr>
          <w:rStyle w:val="C21"/>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3"/>
        <w:framePr w:w="10710" w:h="340" w:hRule="exact" w:wrap="none" w:vAnchor="page" w:hAnchor="margin" w:x="28" w:y="13033"/>
        <w:rPr>
          <w:rStyle w:val="C18"/>
          <w:rtl w:val="0"/>
        </w:rPr>
      </w:pPr>
      <w:r>
        <w:rPr>
          <w:rStyle w:val="C18"/>
          <w:rtl w:val="0"/>
        </w:rPr>
        <w:t>Péče o narozená selata a o jejich správný růst</w:t>
      </w:r>
    </w:p>
    <w:p>
      <w:pPr>
        <w:pStyle w:val="P24"/>
        <w:framePr w:w="6713" w:h="376" w:hRule="exact" w:wrap="none" w:vAnchor="page" w:hAnchor="margin" w:x="45" w:y="13472"/>
        <w:rPr>
          <w:rStyle w:val="C3"/>
          <w:rtl w:val="0"/>
        </w:rPr>
      </w:pPr>
    </w:p>
    <w:p>
      <w:pPr>
        <w:pStyle w:val="P25"/>
        <w:framePr w:w="6661" w:h="249" w:hRule="exact" w:wrap="none" w:vAnchor="page" w:hAnchor="margin" w:x="71" w:y="13543"/>
        <w:rPr>
          <w:rStyle w:val="C19"/>
          <w:rtl w:val="0"/>
        </w:rPr>
      </w:pPr>
      <w:r>
        <w:rPr>
          <w:rStyle w:val="C19"/>
          <w:rtl w:val="0"/>
        </w:rPr>
        <w:t>Kritéria hodnocení</w:t>
      </w:r>
    </w:p>
    <w:p>
      <w:pPr>
        <w:pStyle w:val="P26"/>
        <w:framePr w:w="3918" w:h="376" w:hRule="exact" w:wrap="none" w:vAnchor="page" w:hAnchor="margin" w:x="6803" w:y="13472"/>
        <w:rPr>
          <w:rStyle w:val="C3"/>
          <w:rtl w:val="0"/>
        </w:rPr>
      </w:pPr>
    </w:p>
    <w:p>
      <w:pPr>
        <w:pStyle w:val="P27"/>
        <w:framePr w:w="3836" w:h="249" w:hRule="exact" w:wrap="none" w:vAnchor="page" w:hAnchor="margin" w:x="6859" w:y="13543"/>
        <w:rPr>
          <w:rStyle w:val="C20"/>
          <w:rtl w:val="0"/>
        </w:rPr>
      </w:pPr>
      <w:r>
        <w:rPr>
          <w:rStyle w:val="C20"/>
          <w:rtl w:val="0"/>
        </w:rPr>
        <w:t>Způsoby ověření</w:t>
      </w:r>
    </w:p>
    <w:p>
      <w:pPr>
        <w:pStyle w:val="P12"/>
        <w:framePr w:w="6710" w:h="376" w:hRule="exact" w:wrap="none" w:vAnchor="page" w:hAnchor="margin" w:x="45" w:y="13848"/>
        <w:rPr>
          <w:rStyle w:val="C3"/>
          <w:rtl w:val="0"/>
        </w:rPr>
      </w:pPr>
    </w:p>
    <w:p>
      <w:pPr>
        <w:pStyle w:val="P13"/>
        <w:framePr w:w="6658" w:h="249" w:hRule="exact" w:wrap="none" w:vAnchor="page" w:hAnchor="margin" w:x="71" w:y="13904"/>
        <w:rPr>
          <w:rStyle w:val="C11"/>
          <w:rtl w:val="0"/>
        </w:rPr>
      </w:pPr>
      <w:r>
        <w:rPr>
          <w:rStyle w:val="C11"/>
          <w:rtl w:val="0"/>
        </w:rPr>
        <w:t>a) Popsat odlišnosti ve stupni vývoje narozených selat ve srovnání s telaty</w:t>
      </w:r>
    </w:p>
    <w:p>
      <w:pPr>
        <w:pStyle w:val="P28"/>
        <w:framePr w:w="3921" w:h="376" w:hRule="exact" w:wrap="none" w:vAnchor="page" w:hAnchor="margin" w:x="6800" w:y="13848"/>
        <w:rPr>
          <w:rStyle w:val="C3"/>
          <w:rtl w:val="0"/>
        </w:rPr>
      </w:pPr>
    </w:p>
    <w:p>
      <w:pPr>
        <w:pStyle w:val="P29"/>
        <w:framePr w:w="3839" w:h="249" w:hRule="exact" w:wrap="none" w:vAnchor="page" w:hAnchor="margin" w:x="6856" w:y="13904"/>
        <w:rPr>
          <w:rStyle w:val="C21"/>
          <w:rtl w:val="0"/>
        </w:rPr>
      </w:pPr>
      <w:r>
        <w:rPr>
          <w:rStyle w:val="C21"/>
          <w:rtl w:val="0"/>
        </w:rPr>
        <w:t>Písemné ověření</w:t>
      </w:r>
    </w:p>
    <w:p>
      <w:pPr>
        <w:pStyle w:val="P16"/>
        <w:framePr w:w="6710" w:h="376" w:hRule="exact" w:wrap="none" w:vAnchor="page" w:hAnchor="margin" w:x="45" w:y="14225"/>
        <w:rPr>
          <w:rStyle w:val="C3"/>
          <w:rtl w:val="0"/>
        </w:rPr>
      </w:pPr>
    </w:p>
    <w:p>
      <w:pPr>
        <w:pStyle w:val="P17"/>
        <w:framePr w:w="6658" w:h="249" w:hRule="exact" w:wrap="none" w:vAnchor="page" w:hAnchor="margin" w:x="71" w:y="14281"/>
        <w:rPr>
          <w:rStyle w:val="C13"/>
          <w:rtl w:val="0"/>
        </w:rPr>
      </w:pPr>
      <w:r>
        <w:rPr>
          <w:rStyle w:val="C13"/>
          <w:rtl w:val="0"/>
        </w:rPr>
        <w:t>b) Předvést péči o selata po narození a jejich označení</w:t>
      </w:r>
    </w:p>
    <w:p>
      <w:pPr>
        <w:pStyle w:val="P30"/>
        <w:framePr w:w="3921" w:h="376" w:hRule="exact" w:wrap="none" w:vAnchor="page" w:hAnchor="margin" w:x="6800" w:y="14225"/>
        <w:rPr>
          <w:rStyle w:val="C3"/>
          <w:rtl w:val="0"/>
        </w:rPr>
      </w:pPr>
    </w:p>
    <w:p>
      <w:pPr>
        <w:pStyle w:val="P31"/>
        <w:framePr w:w="3839" w:h="249" w:hRule="exact" w:wrap="none" w:vAnchor="page" w:hAnchor="margin" w:x="6856" w:y="14281"/>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Popsat označování selat a krmení prasnice a selat po porodu</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32"/>
        <w:framePr w:w="10710" w:h="248" w:hRule="exact" w:wrap="none" w:vAnchor="page" w:hAnchor="margin" w:x="28" w:y="15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11.5.2026 7:51:14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chovech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nejčastěji používaná pro míchání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zásady BOZP při práci s mechanizačními prostředky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činnost zařízení pro odstraňování tuhých a tekutých výkalů z objektu pro chov prasat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řešení vzduchotechniky v objektu pro chov prasat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a odborné vedení pracovníků zajišťujících živočišnou výrobu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zpracování prvotních dokladů pro mzdové účetnictví podniku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Navrhnout plán odborných školení a kvalifikačních zkoušek podřízených pracovníků</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e) Prokázat znalost základních právních předpisů týkajících se BOZP a požární ochrany, dodržovat je a kontrolovat jejich dodržování u podřízených pracovníků</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g) Popsat první pomoc při způsobení úrazu nebo ohrožení zdraví</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11.5.2026 7:51:14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podniku zaměřeném na chov prasat. Při vstupu do chovu musí uchazeč splňovat požadavky veterinárních předpisů.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chovu prasat. Je vhodné zadávat uchazečům komplexní úkoly, které umožní ověření několika kritérií v rámci jedné i více kompetencí.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 pro chov prasat, 11.5.2026 7:51:14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provozní praxe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vysokoškolského učitele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středoškolského učitele odborných předmětů nebo praktického vyučování v oblasti chovu zvířat,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2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prasat (prasnice, selata, prasata ve výkrmu) vybavený moderními technologiemi</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prasat</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fixaci, inseminaci</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prasat, 11.5.2026 7:51:14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prasat, 11.5.2026 7:51:14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VYKO, spol. s r. o., Velké Koloděje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Soukromě hospodařící zemědělec - Eduard Kadrnka</w:t>
      </w:r>
    </w:p>
    <w:p>
      <w:pPr>
        <w:pStyle w:val="P21"/>
        <w:framePr w:w="7654" w:h="331" w:hRule="exact" w:wrap="none" w:vAnchor="page" w:hAnchor="margin" w:x="28" w:y="15940"/>
        <w:rPr>
          <w:rStyle w:val="C16"/>
          <w:rtl w:val="0"/>
        </w:rPr>
      </w:pPr>
      <w:r>
        <w:rPr>
          <w:rStyle w:val="C16"/>
          <w:rtl w:val="0"/>
        </w:rPr>
        <w:t>Zootechnik pro chov prasat, 11.5.2026 7:51:14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1C7B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9EAE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FC3A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