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C709D" Type="http://schemas.openxmlformats.org/officeDocument/2006/relationships/officeDocument" Target="/word/document.xml" /><Relationship Id="coreR90C709D" Type="http://schemas.openxmlformats.org/package/2006/relationships/metadata/core-properties" Target="/docProps/core.xml" /><Relationship Id="customR90C70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prasat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a označování prasat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mikroklimatu a technologie ustájení v objektech pro prasata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správného zacházení s prasaty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krmení a napájení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prasat, 20.10.2026 12:53:42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podniku zaměřeném na chov prasat. Při vstupu do chovu musí uchazeč splňovat požadavky veterinárních předpisů.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chovu prasat.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prasat, 20.10.2026 12:53:42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VYKO, spol. s r. o., Velké Koloděje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Soukromě hospodařící zemědělec - Eduard Kadrnka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prasat, 20.10.2026 12:53:42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