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E3A7C8" Type="http://schemas.openxmlformats.org/officeDocument/2006/relationships/officeDocument" Target="/word/document.xml" /><Relationship Id="coreR10E3A7C8" Type="http://schemas.openxmlformats.org/package/2006/relationships/metadata/core-properties" Target="/docProps/core.xml" /><Relationship Id="customR10E3A7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Dozorce/dozorkyně depa (kód: 37-033-M)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Dozorčí přepravy, depa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Provoz a ekonomika dopravy (kód: 37-41-M/01)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Logistik/logistička skladových operací (kód: 37-030-M)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Logistik/logistička v dopravě a přepravě (kód: 37-031-M)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Logistik/logistička výroby (kód: 37-032-M)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1.12.2015 do 6.4.2021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Komandující (kód: 37-034-M)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14.10.2015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Dozorce/dozorkyně depa (kód: 37-033-M)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Vozmistr/vozmistrová (kód: 37-046-M)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Disponent/disponentka mezinárodního zasilatelství (kód: 37-054-M)</w:t>
      </w:r>
    </w:p>
    <w:p>
      <w:pPr>
        <w:pStyle w:val="P6"/>
        <w:framePr w:w="10710" w:h="113" w:hRule="exact" w:wrap="none" w:vAnchor="page" w:hAnchor="margin" w:x="28" w:y="72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52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5"/>
        <w:framePr w:w="5386" w:h="361" w:hRule="exact" w:wrap="none" w:vAnchor="page" w:hAnchor="margin" w:x="0" w:y="7862"/>
        <w:rPr>
          <w:rStyle w:val="C3"/>
          <w:rtl w:val="0"/>
        </w:rPr>
      </w:pPr>
    </w:p>
    <w:p>
      <w:pPr>
        <w:pStyle w:val="P16"/>
        <w:framePr w:w="5274" w:h="249" w:hRule="exact" w:wrap="none" w:vAnchor="page" w:hAnchor="margin" w:x="56" w:y="7918"/>
        <w:rPr>
          <w:rStyle w:val="C16"/>
          <w:rtl w:val="0"/>
        </w:rPr>
      </w:pPr>
      <w:r>
        <w:rPr>
          <w:rStyle w:val="C16"/>
          <w:rtl w:val="0"/>
        </w:rPr>
        <w:t>Povolání / Typová pozice</w:t>
      </w:r>
    </w:p>
    <w:p>
      <w:pPr>
        <w:pStyle w:val="P15"/>
        <w:framePr w:w="5380" w:h="361" w:hRule="exact" w:wrap="none" w:vAnchor="page" w:hAnchor="margin" w:x="5386" w:y="7862"/>
        <w:rPr>
          <w:rStyle w:val="C3"/>
          <w:rtl w:val="0"/>
        </w:rPr>
      </w:pPr>
    </w:p>
    <w:p>
      <w:pPr>
        <w:pStyle w:val="P16"/>
        <w:framePr w:w="5268" w:h="249" w:hRule="exact" w:wrap="none" w:vAnchor="page" w:hAnchor="margin" w:x="5442" w:y="7918"/>
        <w:rPr>
          <w:rStyle w:val="C16"/>
          <w:rtl w:val="0"/>
        </w:rPr>
      </w:pPr>
      <w:r>
        <w:rPr>
          <w:rStyle w:val="C16"/>
          <w:rtl w:val="0"/>
        </w:rPr>
        <w:t>Nadřízené povolání</w:t>
      </w:r>
    </w:p>
    <w:p>
      <w:pPr>
        <w:pStyle w:val="P17"/>
        <w:framePr w:w="5293" w:h="376" w:hRule="exact" w:wrap="none" w:vAnchor="page" w:hAnchor="margin" w:x="45" w:y="8223"/>
        <w:rPr>
          <w:rStyle w:val="C3"/>
          <w:rtl w:val="0"/>
        </w:rPr>
      </w:pPr>
    </w:p>
    <w:p>
      <w:pPr>
        <w:pStyle w:val="P18"/>
        <w:framePr w:w="5241" w:h="249" w:hRule="exact" w:wrap="none" w:vAnchor="page" w:hAnchor="margin" w:x="71" w:y="8279"/>
        <w:rPr>
          <w:rStyle w:val="C17"/>
          <w:rtl w:val="0"/>
        </w:rPr>
      </w:pPr>
      <w:r>
        <w:rPr>
          <w:rStyle w:val="C17"/>
          <w:rtl w:val="0"/>
        </w:rPr>
        <w:t>Dozorčí přepravy, depa</w:t>
      </w:r>
    </w:p>
    <w:p>
      <w:pPr>
        <w:pStyle w:val="P19"/>
        <w:framePr w:w="5338" w:h="376" w:hRule="exact" w:wrap="none" w:vAnchor="page" w:hAnchor="margin" w:x="5383" w:y="8223"/>
        <w:rPr>
          <w:rStyle w:val="C3"/>
          <w:rtl w:val="0"/>
        </w:rPr>
      </w:pPr>
    </w:p>
    <w:p>
      <w:pPr>
        <w:pStyle w:val="P20"/>
        <w:framePr w:w="5256" w:h="249" w:hRule="exact" w:wrap="none" w:vAnchor="page" w:hAnchor="margin" w:x="5439" w:y="8279"/>
        <w:rPr>
          <w:rStyle w:val="C18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Dozorce/dozorkyně depa, 18.10.2026 16:28:28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shd w:val="clear" w:fill="D9D9D9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