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37663" Type="http://schemas.openxmlformats.org/officeDocument/2006/relationships/officeDocument" Target="/word/document.xml" /><Relationship Id="coreRB737663" Type="http://schemas.openxmlformats.org/package/2006/relationships/metadata/core-properties" Target="/docProps/core.xml" /><Relationship Id="customRB737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studené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produktů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estetická úprava studených pokrmů pro slavnostní příležitosti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30.9.2026 7:36:01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http://katalog.nsp.cz/karta_tp.aspx?id_jp=101932).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 Pro ověření kompetence Příprava a estetická úprava studených pokrmů pro slavnostní příležitosti u kritéria Navrhnout vhodné studené pokrmy pro danou příležitost uchazeč vypracuje úkol, který mu nejméně dva týdny před konáním zkoušky písemně zadá autorizovaná osoba / autorizovaný zástupce. Uchazeč v něm charakterizuje příležitost, při níž se uplatňují výrobky studené kuchyně, uvede alespoň 5 výrobků studené kuchyně, které charakterizuje, popíše jejich technologický postup a způsob estetické úpravy pro podávání. Jeden z pokrmů si uchazeč předem vybere a u zkoušky připraví.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uchazeči zadá další dva pokrmy studené kuchyně z běžných výrobků ( Příprava produktů běžné studené kuchyně) např. majonézové saláty, obložené chlebíčky, plněná vejce, zelenina ( Příprava a estetická úprava studených pokrmů pro slavnostní příležitosti ) jeden ze slavnostních výrobků ( např. paštiky, galantina), které u zkoušky připraví. Počet připravovaných porcí/kusů od každého zadaného výrobku je 10. 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 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30.9.2026 7:36:01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 a.s.,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30.9.2026 7:36:01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