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70FD21" Type="http://schemas.openxmlformats.org/officeDocument/2006/relationships/officeDocument" Target="/word/document.xml" /><Relationship Id="coreR7570FD21" Type="http://schemas.openxmlformats.org/package/2006/relationships/metadata/core-properties" Target="/docProps/core.xml" /><Relationship Id="customR7570FD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studené kuchyně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produktů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estetická úprava studených pokrmů pro slavnostní příležitosti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20.10.2026 10:52:01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http://katalog.nsp.cz/karta_tp.aspx?id_jp=101932).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 Pro ověření kompetence Příprava a estetická úprava studených pokrmů pro slavnostní příležitosti u kritéria Navrhnout vhodné studené pokrmy pro danou příležitost uchazeč vypracuje úkol, který mu nejméně dva týdny před konáním zkoušky písemně zadá autorizovaná osoba / autorizovaný zástupce. Uchazeč v něm charakterizuje příležitost, při níž se uplatňují výrobky studené kuchyně, uvede alespoň 5 výrobků studené kuchyně, které charakterizuje, popíše jejich technologický postup a způsob estetické úpravy pro podávání. Jeden z pokrmů si uchazeč předem vybere a u zkoušky připraví.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uchazeči zadá další dva pokrmy studené kuchyně z běžných výrobků ( Příprava produktů běžné studené kuchyně) např. majonézové saláty, obložené chlebíčky, plněná vejce, zelenina ( Příprava a estetická úprava studených pokrmů pro slavnostní příležitosti ) jeden ze slavnostních výrobků ( např. paštiky, galantina), které u zkoušky připraví. Počet připravovaných porcí/kusů od každého zadaného výrobku je 10. 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 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20.10.2026 10:52:01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 a.s.,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studené kuchyně, 20.10.2026 10:52:01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