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7C389F" Type="http://schemas.openxmlformats.org/officeDocument/2006/relationships/officeDocument" Target="/word/document.xml" /><Relationship Id="coreR197C389F" Type="http://schemas.openxmlformats.org/package/2006/relationships/metadata/core-properties" Target="/docProps/core.xml" /><Relationship Id="customR197C38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studené kuchyně (kód: 65-002-H)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 pro výrobu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produktů běžné studené kuchyně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estetická úprava studených pokrmů pro slavnostní příležitosti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úprava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gastronomickém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Příprava pokrmů studené kuchyně, 30.9.2026 7:35:58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surovin pro výrobu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Vykonat přípravné práce, opracovat suroviny s minimálními ztrátami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Použít vhodné technologické vybavení pro přípravu a opracování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Dodržet ekologické předpisy při nakládání s odpady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132"/>
        <w:rPr>
          <w:rStyle w:val="C23"/>
          <w:rtl w:val="0"/>
        </w:rPr>
      </w:pPr>
      <w:r>
        <w:rPr>
          <w:rStyle w:val="C23"/>
          <w:rtl w:val="0"/>
        </w:rPr>
        <w:t>Je třeba splnit všechna kritéria.</w:t>
      </w:r>
    </w:p>
    <w:p>
      <w:pPr>
        <w:pStyle w:val="P23"/>
        <w:framePr w:w="10710" w:h="340" w:hRule="exact" w:wrap="none" w:vAnchor="page" w:hAnchor="margin" w:x="28" w:y="10568"/>
        <w:rPr>
          <w:rStyle w:val="C18"/>
          <w:rtl w:val="0"/>
        </w:rPr>
      </w:pPr>
      <w:r>
        <w:rPr>
          <w:rStyle w:val="C18"/>
          <w:rtl w:val="0"/>
        </w:rPr>
        <w:t>Příprava produktů běžné studené kuchyně</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a) Dodržet technologický postup přípravy zadaného pokrmu</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b) Dodržet množství surovin podle receptur</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c) Připravit studený pokrm s typickými požadovanými vlastnostmi</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d) Provést úpravu, estetizaci a senzorické hodnocení pokrmu před expedicí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e) Použít vhodné technologické vybavení při přípravě pokrmu</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Praktické předvedení</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30.9.2026 7:35:58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estetická úprava studených pokrmů pro slavnostní příležitosti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vhodné studené pokrmy pro danou příležitost, zvolit vhodné suroviny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technologický postup přípravy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pokrm pro slavnostní příležitost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úpravu a estetizaci pokrmu před expedicí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Zpracování a úprava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odpovídající technologické vybavení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pokrm z polotovarů ke konzumaci</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Nakládání s inventářem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Ošetřovat a udržovat inventář</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Zabezpečit a uskladnit inventář po ukončení provozu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32"/>
        <w:framePr w:w="10710" w:h="248" w:hRule="exact" w:wrap="none" w:vAnchor="page" w:hAnchor="margin" w:x="28" w:y="9660"/>
        <w:rPr>
          <w:rStyle w:val="C23"/>
          <w:rtl w:val="0"/>
        </w:rPr>
      </w:pPr>
      <w:r>
        <w:rPr>
          <w:rStyle w:val="C23"/>
          <w:rtl w:val="0"/>
        </w:rPr>
        <w:t>Je třeba splnit obě kritéria.</w:t>
      </w:r>
    </w:p>
    <w:p>
      <w:pPr>
        <w:pStyle w:val="P23"/>
        <w:framePr w:w="10710" w:h="340" w:hRule="exact" w:wrap="none" w:vAnchor="page" w:hAnchor="margin" w:x="28" w:y="10095"/>
        <w:rPr>
          <w:rStyle w:val="C18"/>
          <w:rtl w:val="0"/>
        </w:rPr>
      </w:pPr>
      <w:r>
        <w:rPr>
          <w:rStyle w:val="C18"/>
          <w:rtl w:val="0"/>
        </w:rPr>
        <w:t>Skladování potravinářských surovin</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a) Skladovat a ošetřovat suroviny podle hygienických norem</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b) Zhotovit doklady o příjmu a výdeji</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c) Zkontrolovat, převzít a vydat požadované zboží</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Obsluha technologických zařízení v provozu</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c) Obsluhovat technologická zařízení</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Praktické předvedení</w:t>
      </w:r>
    </w:p>
    <w:p>
      <w:pPr>
        <w:pStyle w:val="P16"/>
        <w:framePr w:w="6710" w:h="376" w:hRule="exact" w:wrap="none" w:vAnchor="page" w:hAnchor="margin" w:x="45" w:y="14763"/>
        <w:rPr>
          <w:rStyle w:val="C3"/>
          <w:rtl w:val="0"/>
        </w:rPr>
      </w:pPr>
    </w:p>
    <w:p>
      <w:pPr>
        <w:pStyle w:val="P17"/>
        <w:framePr w:w="6658" w:h="249" w:hRule="exact" w:wrap="none" w:vAnchor="page" w:hAnchor="margin" w:x="71" w:y="14819"/>
        <w:rPr>
          <w:rStyle w:val="C13"/>
          <w:rtl w:val="0"/>
        </w:rPr>
      </w:pPr>
      <w:r>
        <w:rPr>
          <w:rStyle w:val="C13"/>
          <w:rtl w:val="0"/>
        </w:rPr>
        <w:t>d) Ošetřit a zabezpečit technologická zařízení po ukončení provozu</w:t>
      </w:r>
    </w:p>
    <w:p>
      <w:pPr>
        <w:pStyle w:val="P30"/>
        <w:framePr w:w="3921" w:h="376" w:hRule="exact" w:wrap="none" w:vAnchor="page" w:hAnchor="margin" w:x="6800" w:y="14763"/>
        <w:rPr>
          <w:rStyle w:val="C3"/>
          <w:rtl w:val="0"/>
        </w:rPr>
      </w:pPr>
    </w:p>
    <w:p>
      <w:pPr>
        <w:pStyle w:val="P31"/>
        <w:framePr w:w="3839" w:h="249" w:hRule="exact" w:wrap="none" w:vAnchor="page" w:hAnchor="margin" w:x="6856" w:y="14819"/>
        <w:rPr>
          <w:rStyle w:val="C22"/>
          <w:rtl w:val="0"/>
        </w:rPr>
      </w:pPr>
      <w:r>
        <w:rPr>
          <w:rStyle w:val="C22"/>
          <w:rtl w:val="0"/>
        </w:rPr>
        <w:t>Praktické předvedení</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30.9.2026 7:35:58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Organizování práce v gastronomickém provozu</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Připravit pracoviště na provoz, zhodnotit funkčnost a připravenost pracoviště</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Převzít pracovní úkoly podle pracovních plánů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Účelně organizovat práci v gastronomickém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Dodržet posloupnost prací a časový harmonogram</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30.9.2026 7:35:58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i na výsledek.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u kompetence Příprava a estetická úprava studených pokrmů pro slavnostní příležitosti u kritéria Navrhnout vhodné studené pokrmy pro danou příležitost, zvolit vhodné suroviny a u kritéria Popsat technologický postup přípravy uchazeč vypracuje úkol, který mu nejméně dva týdny před konáním zkoušky písemně zadá autorizovaná osoba/autorizovaný zástupce. Uchazeč v něm charakterizuje příležitost, při níž se uplatňují výrobky studené kuchyně, uvede alespoň 5 výrobků studené kuchyně, které charakterizuje, popíše jejich technologický postup a způsob estetické úpravy pro podávání. Jeden z pokrmů si uchazeč předem vybere a u zkoušky připraví.</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uchazeči zadá další dva pokrmy studené kuchyně, které u zkoušky připraví. Počet porcí nebo výrobků určí autorizovaná osoba / autorizovaný zástupce. Doporučený počet porcí je 10. Po celou dobu hodnocení je sledováno dodržování hygienických předpisů, předpisů bezpečnosti práce a technologických postupů, dodržování časového harmonogramu.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7813"/>
        <w:rPr>
          <w:rStyle w:val="C3"/>
          <w:rtl w:val="0"/>
        </w:rPr>
      </w:pPr>
    </w:p>
    <w:p>
      <w:pPr>
        <w:pStyle w:val="P35"/>
        <w:framePr w:w="10710" w:h="340" w:hRule="exact" w:wrap="none" w:vAnchor="page" w:hAnchor="margin" w:x="28" w:y="7813"/>
        <w:rPr>
          <w:rStyle w:val="C25"/>
          <w:rtl w:val="0"/>
        </w:rPr>
      </w:pPr>
      <w:r>
        <w:rPr>
          <w:rStyle w:val="C25"/>
          <w:rtl w:val="0"/>
        </w:rPr>
        <w:t>Výsledné hodnocení</w:t>
      </w:r>
    </w:p>
    <w:p>
      <w:pPr>
        <w:keepNext w:val="0"/>
        <w:keepLines w:val="0"/>
        <w:framePr w:w="10766" w:h="1497" w:hRule="exact" w:wrap="none" w:vAnchor="page" w:hAnchor="margin" w:x="0" w:y="8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877"/>
        <w:rPr>
          <w:rStyle w:val="C3"/>
          <w:rtl w:val="0"/>
        </w:rPr>
      </w:pPr>
    </w:p>
    <w:p>
      <w:pPr>
        <w:pStyle w:val="P35"/>
        <w:framePr w:w="10710" w:h="340" w:hRule="exact" w:wrap="none" w:vAnchor="page" w:hAnchor="margin" w:x="28" w:y="9877"/>
        <w:rPr>
          <w:rStyle w:val="C25"/>
          <w:rtl w:val="0"/>
        </w:rPr>
      </w:pPr>
      <w:r>
        <w:rPr>
          <w:rStyle w:val="C25"/>
          <w:rtl w:val="0"/>
        </w:rPr>
        <w:t>Počet zkoušejících</w:t>
      </w:r>
    </w:p>
    <w:p>
      <w:pPr>
        <w:keepNext w:val="0"/>
        <w:keepLines w:val="0"/>
        <w:framePr w:w="10766" w:h="806" w:hRule="exact" w:wrap="none" w:vAnchor="page" w:hAnchor="margin" w:x="0" w:y="10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pokrmů studené kuchyně, 30.9.2026 7:35:59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e)Dílčí kvalifikace Příprava pokrmů studené kuchyně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 gastronomickém provozu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studených pokrmů nebo jiné receptury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příloh podle zadání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Příprava pokrmů studené kuchyně, 30.9.2026 7:35:59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studené kuchyně, 30.9.2026 7:35:59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Příprava pokrmů studené kuchyně, 30.9.2026 7:35:59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