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72AE66" Type="http://schemas.openxmlformats.org/officeDocument/2006/relationships/officeDocument" Target="/word/document.xml" /><Relationship Id="coreR3672AE66" Type="http://schemas.openxmlformats.org/package/2006/relationships/metadata/core-properties" Target="/docProps/core.xml" /><Relationship Id="customR3672AE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produktů běžné studené kuchyně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úprava a aranžování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6:41:10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tří konkrétních pokrmů studené kuchyně. Počet připravovaných porcí nebo výrobků určí autorizovaná osoba.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6:41:10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30.9.2026 6:41:10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