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9FD45A" Type="http://schemas.openxmlformats.org/officeDocument/2006/relationships/officeDocument" Target="/word/document.xml" /><Relationship Id="coreR339FD45A" Type="http://schemas.openxmlformats.org/package/2006/relationships/metadata/core-properties" Target="/docProps/core.xml" /><Relationship Id="customR339FD4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rytec (kód: 82-021-H)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Tvorba návrhu rytiny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technických a výtvarných podkladech pro provádění uměleckořemeslných ryteckých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Přenášení výtvarných předloh pro ruční rytí na předměty z různých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nářadí, nástrojů, pomůcek a materiálů pro zhotovení rytiny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nástrojů a nářadí pro různé druhy rytin s ohledem na materiál daného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a ruční obrábění kovů při provádění ryteckých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rytin do hloubky, rytin na výšku a reliéfních rytin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Povrchové úpravy uměleckořemeslných rytých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Rytí nekovových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rytec, 30.9.2026 7:38:29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ke zkoušce osobní a pracovní pomůcky (základní rýtka, sekáčky, čakany, rytecké kladívko, psací a rýsovací potřeby, popřípadě optiku).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jeden výrobek, tzn. rytinu pro tisk z hloubky, rytinu pro tisk z výšky nebo reliéfní rytinu. Praktické činnosti ověřované tímto standardem se vztahují k tomuto výrobku. Zadání návrhu rytiny určí autorizovaná osoba 30 dnů před konáním zkoušky, tzn. druh rytiny, téma, náročnost a formu návrhu, rovněž připraví předmět pro rytí v závislosti na zadání návrhu rytiny.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konkretizuje návrh rytiny pro všechny druhy rytin: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rytina pro tisk z hloubky - návrh provedený v čárkách, v případě pečetidla černobílý plošný,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rytina pro tisk z výšky - plošný černobílý návrh; v případě plastických razidel tužkou stínovaný návrh,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rytina reliéfní - tužkou stínovaný návrh.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následující kritérií autorizovaná osoba připraví: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návrhu rytiny - 5 fotografií charakteristických předmětů z různých slohových období, na jedné fotografii jeden předmět. Např. zbraně, nádoby, užitkové předměty, šperky, hodinky, nože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normách, technických a výtvarných podkladech pro provádění uměleckořemeslných ryteckých prací - jednoduchý technický výkres předmětu z oboru, např. pečetidla, kovového razítka apod.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a ruční obrábění kovů při provádění ryteckých prací – kousky materiálu, které budou označeny značkou uchazeče, aby nedošlo k záměně výrobků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rytých výrobků - chemické přípravky pro černění za studena, patinování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rytec, 30.9.2026 7:38:29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odborné přípravy technické, Uherský Brod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Roman Houdek, OSVČ, umělecký rytec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rytec, 30.9.2026 7:38:29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