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51B113" Type="http://schemas.openxmlformats.org/officeDocument/2006/relationships/officeDocument" Target="/word/document.xml" /><Relationship Id="coreR6E51B113" Type="http://schemas.openxmlformats.org/package/2006/relationships/metadata/core-properties" Target="/docProps/core.xml" /><Relationship Id="customR6E51B1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rytec / umělecká rytkyně (kód: 82-021-H)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Tvorba návrhu rytiny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technických a výtvarných podkladech pro provádění uměleckořemeslných ryteckých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nářadí, nástrojů, pomůcek a materiálů pro zhotovení rytiny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nástrojů a nářadí pro různé druhy rytin s ohledem na materiál daného výrobku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a ruční obrábění kovů při provádění ryteckých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rytin pro tisk z hloubky, z výšky a reliéfních rytin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Povrchové úpravy uměleckořemeslných rytých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Rytí nekovových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rytec / umělecká rytkyně, 20.4.2026 4:12:35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Tvorba návrhu rytiny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výtvarný návrh rytiny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Zařadit předložený rytý předmět (na fotografii) do odpovídajícího slohového období, popsat hlavní znaky zjištěného období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obecné rozdělení rytin podle způsobu tisku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technických a výtvarných podkladech pro provádění uměleckořemeslných ryteckých prací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Vyjmenovat rytiny, jejichž výrobu upravuje zákon a popsat význam této úpravy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Uvést zákony související s rytím zbraní (týká se přechovávání a ukládání zbraní, zachování značek na zbraních)</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Přečíst jednoduchý technický výkres předmětu z oboru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různé způsoby přenášení návrhů</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Připravit povrch předmětu pro rytí</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Přenést návrh rytiny na předmět zvoleným technologickým postupem</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Volba postupu práce, nářadí, nástrojů, pomůcek a materiálů pro zhotovení rytiny</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6"/>
        <w:rPr>
          <w:rStyle w:val="C3"/>
          <w:rtl w:val="0"/>
        </w:rPr>
      </w:pPr>
    </w:p>
    <w:p>
      <w:pPr>
        <w:pStyle w:val="P13"/>
        <w:framePr w:w="6658" w:h="249" w:hRule="exact" w:wrap="none" w:vAnchor="page" w:hAnchor="margin" w:x="71" w:y="11962"/>
        <w:rPr>
          <w:rStyle w:val="C11"/>
          <w:rtl w:val="0"/>
        </w:rPr>
      </w:pPr>
      <w:r>
        <w:rPr>
          <w:rStyle w:val="C11"/>
          <w:rtl w:val="0"/>
        </w:rPr>
        <w:t>a) Zvolit pracovní postup a posloupnost jednotlivých pracovních operací</w:t>
      </w:r>
    </w:p>
    <w:p>
      <w:pPr>
        <w:pStyle w:val="P28"/>
        <w:framePr w:w="3921" w:h="376" w:hRule="exact" w:wrap="none" w:vAnchor="page" w:hAnchor="margin" w:x="6800" w:y="11906"/>
        <w:rPr>
          <w:rStyle w:val="C3"/>
          <w:rtl w:val="0"/>
        </w:rPr>
      </w:pPr>
    </w:p>
    <w:p>
      <w:pPr>
        <w:pStyle w:val="P29"/>
        <w:framePr w:w="3839" w:h="249" w:hRule="exact" w:wrap="none" w:vAnchor="page" w:hAnchor="margin" w:x="6856" w:y="11962"/>
        <w:rPr>
          <w:rStyle w:val="C21"/>
          <w:rtl w:val="0"/>
        </w:rPr>
      </w:pPr>
      <w:r>
        <w:rPr>
          <w:rStyle w:val="C21"/>
          <w:rtl w:val="0"/>
        </w:rPr>
        <w:t>Praktické předvedení</w:t>
      </w:r>
    </w:p>
    <w:p>
      <w:pPr>
        <w:pStyle w:val="P16"/>
        <w:framePr w:w="6710" w:h="376" w:hRule="exact" w:wrap="none" w:vAnchor="page" w:hAnchor="margin" w:x="45" w:y="12282"/>
        <w:rPr>
          <w:rStyle w:val="C3"/>
          <w:rtl w:val="0"/>
        </w:rPr>
      </w:pPr>
    </w:p>
    <w:p>
      <w:pPr>
        <w:pStyle w:val="P17"/>
        <w:framePr w:w="6658" w:h="249" w:hRule="exact" w:wrap="none" w:vAnchor="page" w:hAnchor="margin" w:x="71" w:y="12338"/>
        <w:rPr>
          <w:rStyle w:val="C13"/>
          <w:rtl w:val="0"/>
        </w:rPr>
      </w:pPr>
      <w:r>
        <w:rPr>
          <w:rStyle w:val="C13"/>
          <w:rtl w:val="0"/>
        </w:rPr>
        <w:t>b) Zvolit vhodný materiál, nářadí a způsob upínání</w:t>
      </w:r>
    </w:p>
    <w:p>
      <w:pPr>
        <w:pStyle w:val="P30"/>
        <w:framePr w:w="3921" w:h="376" w:hRule="exact" w:wrap="none" w:vAnchor="page" w:hAnchor="margin" w:x="6800" w:y="12282"/>
        <w:rPr>
          <w:rStyle w:val="C3"/>
          <w:rtl w:val="0"/>
        </w:rPr>
      </w:pPr>
    </w:p>
    <w:p>
      <w:pPr>
        <w:pStyle w:val="P31"/>
        <w:framePr w:w="3839" w:h="249" w:hRule="exact" w:wrap="none" w:vAnchor="page" w:hAnchor="margin" w:x="6856" w:y="1233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Zdůvodnit volbu materiálu, nářadí a upínání (základní vlastnosti kovů, jejich obrobitelnost a tepelné zpracování)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d) Uvést příklady nekovových materiálů a popsat specifika jejich rytí</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rytec / umělecká rytkyně, 20.4.2026 4:12:35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nástrojů a nářadí pro různé druhy rytin s ohledem na materiál daného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technologický postup výroby nebo úpravy konkrétního speciálního nářadí pro danou rytinu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nebo vhodně upravit konkrétní nářadí nebo nástroje zvoleným technologickým způsobem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rozdělení ryteckých nástrojů a způsob jejich použití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Strojní a ruční obrábění kovů při provádění ryteckých prací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předvést základní pracovní úkony na obráběcích strojích (soustruh, frézka, bruska, vrtačka) a základy bezpečnosti práce na daných strojích</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základy ručního zpracování kovů (pilování, řezání, smirkování, leštění, ohýbání a rovnání)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Zhotovování rytin pro tisk z hloubky, z výšky a reliéfních rytin</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Zhotovit zadaný výrobek, tzn. štoček pro tisk z hloubky, nebo rytinu pro tisk z výšky, nebo reliéfní rytinu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Uvést příklady ostatních druhů rytin a jejich použití</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340" w:hRule="exact" w:wrap="none" w:vAnchor="page" w:hAnchor="margin" w:x="28" w:y="10259"/>
        <w:rPr>
          <w:rStyle w:val="C18"/>
          <w:rtl w:val="0"/>
        </w:rPr>
      </w:pPr>
      <w:r>
        <w:rPr>
          <w:rStyle w:val="C18"/>
          <w:rtl w:val="0"/>
        </w:rPr>
        <w:t>Povrchové úpravy uměleckořemeslných rytých výrobků</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Popsat techniky a technologické postupy povrchových úprav kovů</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Ústní ověření</w:t>
      </w:r>
    </w:p>
    <w:p>
      <w:pPr>
        <w:pStyle w:val="P16"/>
        <w:framePr w:w="6710" w:h="376" w:hRule="exact" w:wrap="none" w:vAnchor="page" w:hAnchor="margin" w:x="45" w:y="11451"/>
        <w:rPr>
          <w:rStyle w:val="C3"/>
          <w:rtl w:val="0"/>
        </w:rPr>
      </w:pPr>
    </w:p>
    <w:p>
      <w:pPr>
        <w:pStyle w:val="P17"/>
        <w:framePr w:w="6658" w:h="249" w:hRule="exact" w:wrap="none" w:vAnchor="page" w:hAnchor="margin" w:x="71" w:y="11507"/>
        <w:rPr>
          <w:rStyle w:val="C13"/>
          <w:rtl w:val="0"/>
        </w:rPr>
      </w:pPr>
      <w:r>
        <w:rPr>
          <w:rStyle w:val="C13"/>
          <w:rtl w:val="0"/>
        </w:rPr>
        <w:t>b) Zvolit, provést a zdůvodnit vhodnou povrchovou úpravu zadaného výrobku</w:t>
      </w:r>
    </w:p>
    <w:p>
      <w:pPr>
        <w:pStyle w:val="P30"/>
        <w:framePr w:w="3921" w:h="376" w:hRule="exact" w:wrap="none" w:vAnchor="page" w:hAnchor="margin" w:x="6800" w:y="11451"/>
        <w:rPr>
          <w:rStyle w:val="C3"/>
          <w:rtl w:val="0"/>
        </w:rPr>
      </w:pPr>
    </w:p>
    <w:p>
      <w:pPr>
        <w:pStyle w:val="P31"/>
        <w:framePr w:w="3839" w:h="249"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Rytí nekovových materiálů</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Uvést nekovové materiály používané v uměleckém rytectví, charakterizovat jejich vlastnosti a použití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Ústní ověření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Popsat a předvést specifika rytí nekovových materiálů</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rytec / umělecká rytkyně, 20.4.2026 4:12:35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a pracovní pomůcky (základní rýtka, sekáčky, čakany, rytecké kladívko, psací a rýsovací potřeby, popřípadě optiku).</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jeden výrobek, tzn. rytinu pro tisk z hloubky, rytinu pro tisk z výšky, nebo reliéfní rytinu. Praktické činnosti ověřované tímto standardem se vztahují k tomuto výrobku. Zadání návrhu rytiny určí autorizovaná osoba 30 dnů před konáním zkoušky, tzn. druh rytiny, téma, náročnost a formu návrhu, rovněž připraví předmět pro rytí v závislosti na zadání návrhu rytiny.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konkretizuje formu provedení návrhu rytiny pro všechny druhy rytin: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rytina pro tisk z hloubky - návrh provedený v čárkách, v případě pečetidla černobílý plošný,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pro tisk z výšky - plošný černobílý návrh; v případě plastických razidel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reliéfní -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následujících kritérií autorizovaná osoba připraví: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návrhu rytiny - 5 fotografií charakteristických předmětů z různých slohových období, na jedné fotografii jeden předmět. Např. zbraně, nádoby, užitkové předměty, šperky, hodinky, nože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technických a výtvarných podkladech pro provádění uměleckořemeslných ryteckých prací - jednoduchý technický výkres předmětu z oboru, např. pečetidla, kovová razítka apod.</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a ruční obrábění kovů při provádění ryteckých prací – kousky materiálu, které budou označeny značkou uchazeče, aby nedošlo k záměně výrobků</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uměleckořemeslných rytých výrobků - chemické přípravky pro černění za studena, patinování.</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rytec / umělecká rytkyně, 20.4.2026 4:12:35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umělecký rytec a střední vzdělání s maturitní zkouškou v příslušném oboru vzdělání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rytectví kovů a alespoň 5 let odborné praxe v oblasti uměleckořemeslné rytecké tvorby nebo výroby, nebo ve funkci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grafickou tvorbu v oblasti technik spojených s rytectvím a alespoň 5 let odborné praxe v oblasti uměleckořemeslné rytecké tvorby nebo výroby nebo ve funkci učitele odborných předmětů nebo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82-021-H Umělecký rytec / umělecká rytkyně + střední vzdělání s maturitní zkouškou a alespoň 5 let odborné praxe v oblasti uměleckořemeslného rytectví.</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5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Umělecký rytec / umělecká rytkyně, 20.4.2026 4:12:35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Řemeslná dílna:</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i umělým osvětlením, přiměřeně vytápěná, s přívodem elektrické energie, odpovídající všem bezpečnostním předpisům.</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rytecké práce: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masivní deskou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nastavitelná židle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lampa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svěrák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bruska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broušení nástrojů (2 ruční brousky různé hrubosti, smirkový papír)</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pro obrábění kovů (pilka, pilník s jemným sekem, kladívko, dřevěná palička)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rýsovací potřeby (papír, pauzovací papír, tužka, běloba, rýsovací jehla, ocelové měřítko, kružítko, dvouhroté kružítko, uhelník, důlčík)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destička s tmelem pro upnutí plechů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 základní sada vrtáků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•jednoduchá frézka nebo pantograf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srovnávací kostka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•propanbutanový hořák nebo acetylénový hořák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•kalicí nádoba s vodou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•brusný prášek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ocelový kartáč</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fotografií charakteristických předmětů z různých slohových období, na jedné fotografii je zachycen jeden předmět, např. zbraně, nádoby, užitkové předměty, šperky, hodinky, nože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výkres předmětu z oboru, např. pečetidla, kovového razítka apod.</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•kousky materiálu, které budou označeny značkou uchazeče, aby nedošlo k záměně výrobků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povrchové úpravy hotových výrobků: chemikálie, patina, černění, odmašťovací přípravky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splňovat podmínky BOZP, musí být vybavena lékárničkou a hasicím přístrojem.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osobní ochranné pomůcky a oděv.</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9"/>
        <w:rPr>
          <w:rStyle w:val="C3"/>
          <w:rtl w:val="0"/>
        </w:rPr>
      </w:pPr>
    </w:p>
    <w:p>
      <w:pPr>
        <w:pStyle w:val="P35"/>
        <w:framePr w:w="10710" w:h="340" w:hRule="exact" w:wrap="none" w:vAnchor="page" w:hAnchor="margin" w:x="28" w:y="12719"/>
        <w:rPr>
          <w:rStyle w:val="C25"/>
          <w:rtl w:val="0"/>
        </w:rPr>
      </w:pPr>
      <w:r>
        <w:rPr>
          <w:rStyle w:val="C25"/>
          <w:rtl w:val="0"/>
        </w:rPr>
        <w:t>Doba přípravy na zkoušku</w:t>
      </w:r>
    </w:p>
    <w:p>
      <w:pPr>
        <w:keepNext w:val="0"/>
        <w:keepLines w:val="0"/>
        <w:framePr w:w="10766" w:h="806"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pro vykonání zkoušky</w:t>
      </w:r>
    </w:p>
    <w:p>
      <w:pPr>
        <w:keepNext w:val="0"/>
        <w:keepLines w:val="0"/>
        <w:framePr w:w="10766" w:h="80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rytec / umělecká rytkyně, 20.4.2026 4:12:35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Umělecký rytec / umělecká rytkyně, 20.4.2026 4:12:35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D9686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EA41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EB95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