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366B4B" Type="http://schemas.openxmlformats.org/officeDocument/2006/relationships/officeDocument" Target="/word/document.xml" /><Relationship Id="coreR52366B4B" Type="http://schemas.openxmlformats.org/package/2006/relationships/metadata/core-properties" Target="/docProps/core.xml" /><Relationship Id="customR52366B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Samostatný technik scénického osvětlení  (kód: 26-050-R)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scénického osvětlení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postupech a metodách osvětlování natáčených filmových, divadelních a televizních scén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osvětlovací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inovací, rekonstrukcí a pravidelných oprav systému osvětlovací a reprodukční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harmonogramu natáčení jednotlivých scén filmu, divadelního představení apod. a v systémech záznamu, evidence o průběhu a stavu natáčení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6</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Vyhotovování záznamů a dokumentace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6</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Měření světelných veličin a parametrů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6</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elektrických veličin, vyhodnocení naměřených hodnot</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6</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Vypracování návrhu rozmístění osvětlovací a projekční techniky pro osvětlení jednotlivých scén</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6</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Navrhování technického řešení osvětlování natáčecích scén</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6</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Výpočet max. přípustného příkonu elektrické energie s důrazem na odebíraný proud</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6</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Průběžné měření a regulace úrovní odběrů elektrické energie osvětlovací a projekční techniky scénického osvětlení</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6</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Zapojení osvětlovací a projekční techniky do elektrických napájecích a signálových cest</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6</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Sestavování světelného scénáře představení a záznam světelných scén pro regulaci scénického osvětlení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6</w:t>
      </w:r>
    </w:p>
    <w:p>
      <w:pPr>
        <w:pStyle w:val="P12"/>
        <w:framePr w:w="9826" w:h="607" w:hRule="exact" w:wrap="none" w:vAnchor="page" w:hAnchor="margin" w:x="45" w:y="11579"/>
        <w:rPr>
          <w:rStyle w:val="C3"/>
          <w:rtl w:val="0"/>
        </w:rPr>
      </w:pPr>
    </w:p>
    <w:p>
      <w:pPr>
        <w:pStyle w:val="P13"/>
        <w:framePr w:w="9774" w:h="480" w:hRule="exact" w:wrap="none" w:vAnchor="page" w:hAnchor="margin" w:x="71" w:y="11635"/>
        <w:rPr>
          <w:rStyle w:val="C11"/>
          <w:rtl w:val="0"/>
        </w:rPr>
      </w:pPr>
      <w:r>
        <w:rPr>
          <w:rStyle w:val="C11"/>
          <w:rtl w:val="0"/>
        </w:rPr>
        <w:t>Orientace v technické dokumentaci a normách, používání této dokumentace při práci na světlotechnických a optoelektronických zařízeních</w:t>
      </w:r>
    </w:p>
    <w:p>
      <w:pPr>
        <w:pStyle w:val="P14"/>
        <w:framePr w:w="805" w:h="607" w:hRule="exact" w:wrap="none" w:vAnchor="page" w:hAnchor="margin" w:x="9916" w:y="11579"/>
        <w:rPr>
          <w:rStyle w:val="C3"/>
          <w:rtl w:val="0"/>
        </w:rPr>
      </w:pPr>
    </w:p>
    <w:p>
      <w:pPr>
        <w:pStyle w:val="P15"/>
        <w:framePr w:w="723" w:h="480" w:hRule="exact" w:wrap="none" w:vAnchor="page" w:hAnchor="margin" w:x="9972" w:y="11635"/>
        <w:rPr>
          <w:rStyle w:val="C12"/>
          <w:rtl w:val="0"/>
        </w:rPr>
      </w:pPr>
      <w:r>
        <w:rPr>
          <w:rStyle w:val="C12"/>
          <w:rtl w:val="0"/>
        </w:rPr>
        <w:t>6</w:t>
      </w:r>
    </w:p>
    <w:p>
      <w:pPr>
        <w:pStyle w:val="P7"/>
        <w:framePr w:w="8788" w:h="340" w:hRule="exact" w:wrap="none" w:vAnchor="page" w:hAnchor="margin" w:x="28" w:y="12412"/>
        <w:rPr>
          <w:rStyle w:val="C8"/>
          <w:rtl w:val="0"/>
        </w:rPr>
      </w:pPr>
      <w:r>
        <w:rPr>
          <w:rStyle w:val="C8"/>
          <w:rtl w:val="0"/>
        </w:rPr>
        <w:t>Platnost standardu</w:t>
      </w:r>
    </w:p>
    <w:p>
      <w:pPr>
        <w:pStyle w:val="P20"/>
        <w:framePr w:w="4283" w:h="248" w:hRule="exact" w:wrap="none" w:vAnchor="page" w:hAnchor="margin" w:x="28" w:y="12752"/>
        <w:rPr>
          <w:rStyle w:val="C15"/>
          <w:rtl w:val="0"/>
        </w:rPr>
      </w:pPr>
      <w:r>
        <w:rPr>
          <w:rStyle w:val="C15"/>
          <w:rtl w:val="0"/>
        </w:rPr>
        <w:t>Standard je platný od: 11.04.2017 do: 27.10.2022</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Navrhnout možný obsah interního předpisu pro bezpečnou obsluhu a práci s technickými prostředky scénického osvětlení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přístup k tvorbě havarijního plánu s využitím environmentálních aspektů a dopadů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zásady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postupech a metodách osvětlování natáčených filmových, divadelních a televizních scén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Objasnit základní metody a postupy osvětlování scén. Popsat základní rozdíly mezi osvětlováním interní a externí scény</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Písemné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Prokázat znalost současné používané odborné terminologie scénického osvětlení na seznamu odborných zkratek a pojmů</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Praktické předvedení a ústní ověření</w:t>
      </w:r>
    </w:p>
    <w:p>
      <w:pPr>
        <w:pStyle w:val="P12"/>
        <w:framePr w:w="6710" w:h="376" w:hRule="exact" w:wrap="none" w:vAnchor="page" w:hAnchor="margin" w:x="45" w:y="8717"/>
        <w:rPr>
          <w:rStyle w:val="C3"/>
          <w:rtl w:val="0"/>
        </w:rPr>
      </w:pPr>
    </w:p>
    <w:p>
      <w:pPr>
        <w:pStyle w:val="P13"/>
        <w:framePr w:w="6658" w:h="249" w:hRule="exact" w:wrap="none" w:vAnchor="page" w:hAnchor="margin" w:x="71" w:y="8773"/>
        <w:rPr>
          <w:rStyle w:val="C11"/>
          <w:rtl w:val="0"/>
        </w:rPr>
      </w:pPr>
      <w:r>
        <w:rPr>
          <w:rStyle w:val="C11"/>
          <w:rtl w:val="0"/>
        </w:rPr>
        <w:t>c) Popsat a určit obsah autorizovanou osobou předloženého „Lighting plot“</w:t>
      </w:r>
    </w:p>
    <w:p>
      <w:pPr>
        <w:pStyle w:val="P28"/>
        <w:framePr w:w="3921" w:h="376" w:hRule="exact" w:wrap="none" w:vAnchor="page" w:hAnchor="margin" w:x="6800" w:y="8717"/>
        <w:rPr>
          <w:rStyle w:val="C3"/>
          <w:rtl w:val="0"/>
        </w:rPr>
      </w:pPr>
    </w:p>
    <w:p>
      <w:pPr>
        <w:pStyle w:val="P29"/>
        <w:framePr w:w="3839" w:h="249" w:hRule="exact" w:wrap="none" w:vAnchor="page" w:hAnchor="margin" w:x="6856" w:y="8773"/>
        <w:rPr>
          <w:rStyle w:val="C21"/>
          <w:rtl w:val="0"/>
        </w:rPr>
      </w:pPr>
      <w:r>
        <w:rPr>
          <w:rStyle w:val="C21"/>
          <w:rtl w:val="0"/>
        </w:rPr>
        <w:t>Praktické předvedení a ústní ověření</w:t>
      </w:r>
    </w:p>
    <w:p>
      <w:pPr>
        <w:pStyle w:val="P32"/>
        <w:framePr w:w="10710" w:h="248" w:hRule="exact" w:wrap="none" w:vAnchor="page" w:hAnchor="margin" w:x="28" w:y="9207"/>
        <w:rPr>
          <w:rStyle w:val="C23"/>
          <w:rtl w:val="0"/>
        </w:rPr>
      </w:pPr>
      <w:r>
        <w:rPr>
          <w:rStyle w:val="C23"/>
          <w:rtl w:val="0"/>
        </w:rPr>
        <w:t>Je třeba splnit všechna kritéria.</w:t>
      </w:r>
    </w:p>
    <w:p>
      <w:pPr>
        <w:pStyle w:val="P23"/>
        <w:framePr w:w="10710" w:h="340" w:hRule="exact" w:wrap="none" w:vAnchor="page" w:hAnchor="margin" w:x="28" w:y="9642"/>
        <w:rPr>
          <w:rStyle w:val="C18"/>
          <w:rtl w:val="0"/>
        </w:rPr>
      </w:pPr>
      <w:r>
        <w:rPr>
          <w:rStyle w:val="C18"/>
          <w:rtl w:val="0"/>
        </w:rPr>
        <w:t>Kontrola a provádění funkčních zkoušek osvětlovací techniky</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a) Provést funkční zkoušku technického prostředku scénického osvětlení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toto kritérium.</w:t>
      </w:r>
    </w:p>
    <w:p>
      <w:pPr>
        <w:pStyle w:val="P23"/>
        <w:framePr w:w="10710" w:h="340" w:hRule="exact" w:wrap="none" w:vAnchor="page" w:hAnchor="margin" w:x="28" w:y="11383"/>
        <w:rPr>
          <w:rStyle w:val="C18"/>
          <w:rtl w:val="0"/>
        </w:rPr>
      </w:pPr>
      <w:r>
        <w:rPr>
          <w:rStyle w:val="C18"/>
          <w:rtl w:val="0"/>
        </w:rPr>
        <w:t>Plánování inovací, rekonstrukcí a pravidelných oprav systému osvětlovací a reprodukční techniky</w:t>
      </w:r>
    </w:p>
    <w:p>
      <w:pPr>
        <w:pStyle w:val="P24"/>
        <w:framePr w:w="6713" w:h="376" w:hRule="exact" w:wrap="none" w:vAnchor="page" w:hAnchor="margin" w:x="45" w:y="11822"/>
        <w:rPr>
          <w:rStyle w:val="C3"/>
          <w:rtl w:val="0"/>
        </w:rPr>
      </w:pPr>
    </w:p>
    <w:p>
      <w:pPr>
        <w:pStyle w:val="P25"/>
        <w:framePr w:w="6661" w:h="249" w:hRule="exact" w:wrap="none" w:vAnchor="page" w:hAnchor="margin" w:x="71" w:y="11893"/>
        <w:rPr>
          <w:rStyle w:val="C19"/>
          <w:rtl w:val="0"/>
        </w:rPr>
      </w:pPr>
      <w:r>
        <w:rPr>
          <w:rStyle w:val="C19"/>
          <w:rtl w:val="0"/>
        </w:rPr>
        <w:t>Kritéria hodnocení</w:t>
      </w:r>
    </w:p>
    <w:p>
      <w:pPr>
        <w:pStyle w:val="P26"/>
        <w:framePr w:w="3918" w:h="376" w:hRule="exact" w:wrap="none" w:vAnchor="page" w:hAnchor="margin" w:x="6803" w:y="11822"/>
        <w:rPr>
          <w:rStyle w:val="C3"/>
          <w:rtl w:val="0"/>
        </w:rPr>
      </w:pPr>
    </w:p>
    <w:p>
      <w:pPr>
        <w:pStyle w:val="P27"/>
        <w:framePr w:w="3836" w:h="249" w:hRule="exact" w:wrap="none" w:vAnchor="page" w:hAnchor="margin" w:x="6859" w:y="11893"/>
        <w:rPr>
          <w:rStyle w:val="C20"/>
          <w:rtl w:val="0"/>
        </w:rPr>
      </w:pPr>
      <w:r>
        <w:rPr>
          <w:rStyle w:val="C20"/>
          <w:rtl w:val="0"/>
        </w:rPr>
        <w:t>Způsoby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a) Popsat a zdůvodnit výchozí normy a provozní podmínky pro sestavení plánu pravidelných oprav a rekonstrukcí osvětlovací a reprodukční techniky</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831" w:hRule="exact" w:wrap="none" w:vAnchor="page" w:hAnchor="margin" w:x="45" w:y="12805"/>
        <w:rPr>
          <w:rStyle w:val="C3"/>
          <w:rtl w:val="0"/>
        </w:rPr>
      </w:pPr>
    </w:p>
    <w:p>
      <w:pPr>
        <w:pStyle w:val="P17"/>
        <w:framePr w:w="6658" w:h="704" w:hRule="exact" w:wrap="none" w:vAnchor="page" w:hAnchor="margin" w:x="71" w:y="12861"/>
        <w:rPr>
          <w:rStyle w:val="C13"/>
          <w:rtl w:val="0"/>
        </w:rPr>
      </w:pPr>
      <w:r>
        <w:rPr>
          <w:rStyle w:val="C13"/>
          <w:rtl w:val="0"/>
        </w:rPr>
        <w:t>b) Popsat a zdůvodnit výchozí normy provozu a životnosti osvětlovací a reprodukční techniky jako základní podklad pro sestavení plánu inovací nebo modernizace</w:t>
      </w:r>
    </w:p>
    <w:p>
      <w:pPr>
        <w:pStyle w:val="P30"/>
        <w:framePr w:w="3921" w:h="831" w:hRule="exact" w:wrap="none" w:vAnchor="page" w:hAnchor="margin" w:x="6800" w:y="12805"/>
        <w:rPr>
          <w:rStyle w:val="C3"/>
          <w:rtl w:val="0"/>
        </w:rPr>
      </w:pPr>
    </w:p>
    <w:p>
      <w:pPr>
        <w:pStyle w:val="P31"/>
        <w:framePr w:w="3839" w:h="704" w:hRule="exact" w:wrap="none" w:vAnchor="page" w:hAnchor="margin" w:x="6856" w:y="12861"/>
        <w:rPr>
          <w:rStyle w:val="C22"/>
          <w:rtl w:val="0"/>
        </w:rPr>
      </w:pPr>
      <w:r>
        <w:rPr>
          <w:rStyle w:val="C22"/>
          <w:rtl w:val="0"/>
        </w:rPr>
        <w:t>Písemné a ústní ověření</w:t>
      </w:r>
    </w:p>
    <w:p>
      <w:pPr>
        <w:pStyle w:val="P32"/>
        <w:framePr w:w="10710" w:h="248" w:hRule="exact" w:wrap="none" w:vAnchor="page" w:hAnchor="margin" w:x="28" w:y="137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harmonogramu natáčení jednotlivých scén filmu, divadelního představení apod. a v systémech záznamu, evidence o průběhu a stavu natáčení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znalost tvorby a odbornou orientaci v předloženém harmonogramu jednotlivých scén divadelního představení či natáčení filmu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jakými způsoby a s použitím jakých systémů se provádí záznam o scénickém osvětlení z natáčení filmu či divadelního představení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Vyhotovování záznamů a dokumentace</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způsoby a systémy provádění záznamů a evidence o průběhu a stavu natáčení</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Vyjmenovat a popsat, jakou dokumentaci vede samostatný technik scénického osvětlení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Písemné a ústní ověření</w:t>
      </w:r>
    </w:p>
    <w:p>
      <w:pPr>
        <w:pStyle w:val="P32"/>
        <w:framePr w:w="10710" w:h="248" w:hRule="exact" w:wrap="none" w:vAnchor="page" w:hAnchor="margin" w:x="28" w:y="7082"/>
        <w:rPr>
          <w:rStyle w:val="C23"/>
          <w:rtl w:val="0"/>
        </w:rPr>
      </w:pPr>
      <w:r>
        <w:rPr>
          <w:rStyle w:val="C23"/>
          <w:rtl w:val="0"/>
        </w:rPr>
        <w:t>Je třeba splnit obě kritéria.</w:t>
      </w:r>
    </w:p>
    <w:p>
      <w:pPr>
        <w:pStyle w:val="P23"/>
        <w:framePr w:w="10710" w:h="340" w:hRule="exact" w:wrap="none" w:vAnchor="page" w:hAnchor="margin" w:x="28" w:y="7518"/>
        <w:rPr>
          <w:rStyle w:val="C18"/>
          <w:rtl w:val="0"/>
        </w:rPr>
      </w:pPr>
      <w:r>
        <w:rPr>
          <w:rStyle w:val="C18"/>
          <w:rtl w:val="0"/>
        </w:rPr>
        <w:t>Měření světelných veličin a parametrů</w:t>
      </w:r>
    </w:p>
    <w:p>
      <w:pPr>
        <w:pStyle w:val="P24"/>
        <w:framePr w:w="6713" w:h="376" w:hRule="exact" w:wrap="none" w:vAnchor="page" w:hAnchor="margin" w:x="45" w:y="7957"/>
        <w:rPr>
          <w:rStyle w:val="C3"/>
          <w:rtl w:val="0"/>
        </w:rPr>
      </w:pPr>
    </w:p>
    <w:p>
      <w:pPr>
        <w:pStyle w:val="P25"/>
        <w:framePr w:w="6661" w:h="249" w:hRule="exact" w:wrap="none" w:vAnchor="page" w:hAnchor="margin" w:x="71" w:y="8028"/>
        <w:rPr>
          <w:rStyle w:val="C19"/>
          <w:rtl w:val="0"/>
        </w:rPr>
      </w:pPr>
      <w:r>
        <w:rPr>
          <w:rStyle w:val="C19"/>
          <w:rtl w:val="0"/>
        </w:rPr>
        <w:t>Kritéria hodnocení</w:t>
      </w:r>
    </w:p>
    <w:p>
      <w:pPr>
        <w:pStyle w:val="P26"/>
        <w:framePr w:w="3918" w:h="376" w:hRule="exact" w:wrap="none" w:vAnchor="page" w:hAnchor="margin" w:x="6803" w:y="7957"/>
        <w:rPr>
          <w:rStyle w:val="C3"/>
          <w:rtl w:val="0"/>
        </w:rPr>
      </w:pPr>
    </w:p>
    <w:p>
      <w:pPr>
        <w:pStyle w:val="P27"/>
        <w:framePr w:w="3836" w:h="249" w:hRule="exact" w:wrap="none" w:vAnchor="page" w:hAnchor="margin" w:x="6859" w:y="8028"/>
        <w:rPr>
          <w:rStyle w:val="C20"/>
          <w:rtl w:val="0"/>
        </w:rPr>
      </w:pPr>
      <w:r>
        <w:rPr>
          <w:rStyle w:val="C20"/>
          <w:rtl w:val="0"/>
        </w:rPr>
        <w:t>Způsoby ověření</w:t>
      </w:r>
    </w:p>
    <w:p>
      <w:pPr>
        <w:pStyle w:val="P12"/>
        <w:framePr w:w="6710" w:h="607" w:hRule="exact" w:wrap="none" w:vAnchor="page" w:hAnchor="margin" w:x="45" w:y="8333"/>
        <w:rPr>
          <w:rStyle w:val="C3"/>
          <w:rtl w:val="0"/>
        </w:rPr>
      </w:pPr>
    </w:p>
    <w:p>
      <w:pPr>
        <w:pStyle w:val="P13"/>
        <w:framePr w:w="6658" w:h="480" w:hRule="exact" w:wrap="none" w:vAnchor="page" w:hAnchor="margin" w:x="71" w:y="8389"/>
        <w:rPr>
          <w:rStyle w:val="C11"/>
          <w:rtl w:val="0"/>
        </w:rPr>
      </w:pPr>
      <w:r>
        <w:rPr>
          <w:rStyle w:val="C11"/>
          <w:rtl w:val="0"/>
        </w:rPr>
        <w:t>a) Vyjmenovat, které základní měřicí přístroje se používají pro měření světelně technických veličin</w:t>
      </w:r>
    </w:p>
    <w:p>
      <w:pPr>
        <w:pStyle w:val="P28"/>
        <w:framePr w:w="3921" w:h="607" w:hRule="exact" w:wrap="none" w:vAnchor="page" w:hAnchor="margin" w:x="6800" w:y="8333"/>
        <w:rPr>
          <w:rStyle w:val="C3"/>
          <w:rtl w:val="0"/>
        </w:rPr>
      </w:pPr>
    </w:p>
    <w:p>
      <w:pPr>
        <w:pStyle w:val="P29"/>
        <w:framePr w:w="3839" w:h="480" w:hRule="exact" w:wrap="none" w:vAnchor="page" w:hAnchor="margin" w:x="6856" w:y="8389"/>
        <w:rPr>
          <w:rStyle w:val="C21"/>
          <w:rtl w:val="0"/>
        </w:rPr>
      </w:pPr>
      <w:r>
        <w:rPr>
          <w:rStyle w:val="C21"/>
          <w:rtl w:val="0"/>
        </w:rPr>
        <w:t>Ústní ověření</w:t>
      </w:r>
    </w:p>
    <w:p>
      <w:pPr>
        <w:pStyle w:val="P16"/>
        <w:framePr w:w="6710" w:h="831" w:hRule="exact" w:wrap="none" w:vAnchor="page" w:hAnchor="margin" w:x="45" w:y="8940"/>
        <w:rPr>
          <w:rStyle w:val="C3"/>
          <w:rtl w:val="0"/>
        </w:rPr>
      </w:pPr>
    </w:p>
    <w:p>
      <w:pPr>
        <w:pStyle w:val="P17"/>
        <w:framePr w:w="6658" w:h="704" w:hRule="exact" w:wrap="none" w:vAnchor="page" w:hAnchor="margin" w:x="71" w:y="8996"/>
        <w:rPr>
          <w:rStyle w:val="C13"/>
          <w:rtl w:val="0"/>
        </w:rPr>
      </w:pPr>
      <w:r>
        <w:rPr>
          <w:rStyle w:val="C13"/>
          <w:rtl w:val="0"/>
        </w:rPr>
        <w:t>b) Z předložených měřicích přístrojů vybrat takové měřicí přístroje, které se používají pro měření osvětlení, popsat je, uvést jejich technické parametry a předvést způsob jejich použití</w:t>
      </w:r>
    </w:p>
    <w:p>
      <w:pPr>
        <w:pStyle w:val="P30"/>
        <w:framePr w:w="3921" w:h="831" w:hRule="exact" w:wrap="none" w:vAnchor="page" w:hAnchor="margin" w:x="6800" w:y="8940"/>
        <w:rPr>
          <w:rStyle w:val="C3"/>
          <w:rtl w:val="0"/>
        </w:rPr>
      </w:pPr>
    </w:p>
    <w:p>
      <w:pPr>
        <w:pStyle w:val="P31"/>
        <w:framePr w:w="3839" w:h="704" w:hRule="exact" w:wrap="none" w:vAnchor="page" w:hAnchor="margin" w:x="6856" w:y="8996"/>
        <w:rPr>
          <w:rStyle w:val="C22"/>
          <w:rtl w:val="0"/>
        </w:rPr>
      </w:pPr>
      <w:r>
        <w:rPr>
          <w:rStyle w:val="C22"/>
          <w:rtl w:val="0"/>
        </w:rPr>
        <w:t>Praktické předvedení a ústní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c) Charakterizovat třídy přesnosti měření a jejich přípustné celkové chyby (%) pro dané typy měřicích přístrojů</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Písemné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d) Popsat, jak často a kde je nutné nechat ověřovat měřicí přístroje. Uvést, co je výstupem ověření přístroje a k čemu slouží</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Písemné a ústní ověření</w:t>
      </w:r>
    </w:p>
    <w:p>
      <w:pPr>
        <w:pStyle w:val="P32"/>
        <w:framePr w:w="10710" w:h="248" w:hRule="exact" w:wrap="none" w:vAnchor="page" w:hAnchor="margin" w:x="28" w:y="11098"/>
        <w:rPr>
          <w:rStyle w:val="C23"/>
          <w:rtl w:val="0"/>
        </w:rPr>
      </w:pPr>
      <w:r>
        <w:rPr>
          <w:rStyle w:val="C23"/>
          <w:rtl w:val="0"/>
        </w:rPr>
        <w:t>Je třeba splnit všechna kritéria.</w:t>
      </w:r>
    </w:p>
    <w:p>
      <w:pPr>
        <w:pStyle w:val="P23"/>
        <w:framePr w:w="10710" w:h="340" w:hRule="exact" w:wrap="none" w:vAnchor="page" w:hAnchor="margin" w:x="28" w:y="11534"/>
        <w:rPr>
          <w:rStyle w:val="C18"/>
          <w:rtl w:val="0"/>
        </w:rPr>
      </w:pPr>
      <w:r>
        <w:rPr>
          <w:rStyle w:val="C18"/>
          <w:rtl w:val="0"/>
        </w:rPr>
        <w:t>Měření elektrických veličin, vyhodnocení naměřených hodnot</w:t>
      </w:r>
    </w:p>
    <w:p>
      <w:pPr>
        <w:pStyle w:val="P24"/>
        <w:framePr w:w="6713" w:h="376" w:hRule="exact" w:wrap="none" w:vAnchor="page" w:hAnchor="margin" w:x="45" w:y="11973"/>
        <w:rPr>
          <w:rStyle w:val="C3"/>
          <w:rtl w:val="0"/>
        </w:rPr>
      </w:pPr>
    </w:p>
    <w:p>
      <w:pPr>
        <w:pStyle w:val="P25"/>
        <w:framePr w:w="6661" w:h="249" w:hRule="exact" w:wrap="none" w:vAnchor="page" w:hAnchor="margin" w:x="71" w:y="12044"/>
        <w:rPr>
          <w:rStyle w:val="C19"/>
          <w:rtl w:val="0"/>
        </w:rPr>
      </w:pPr>
      <w:r>
        <w:rPr>
          <w:rStyle w:val="C19"/>
          <w:rtl w:val="0"/>
        </w:rPr>
        <w:t>Kritéria hodnocení</w:t>
      </w:r>
    </w:p>
    <w:p>
      <w:pPr>
        <w:pStyle w:val="P26"/>
        <w:framePr w:w="3918" w:h="376" w:hRule="exact" w:wrap="none" w:vAnchor="page" w:hAnchor="margin" w:x="6803" w:y="11973"/>
        <w:rPr>
          <w:rStyle w:val="C3"/>
          <w:rtl w:val="0"/>
        </w:rPr>
      </w:pPr>
    </w:p>
    <w:p>
      <w:pPr>
        <w:pStyle w:val="P27"/>
        <w:framePr w:w="3836" w:h="249" w:hRule="exact" w:wrap="none" w:vAnchor="page" w:hAnchor="margin" w:x="6859" w:y="12044"/>
        <w:rPr>
          <w:rStyle w:val="C20"/>
          <w:rtl w:val="0"/>
        </w:rPr>
      </w:pPr>
      <w:r>
        <w:rPr>
          <w:rStyle w:val="C20"/>
          <w:rtl w:val="0"/>
        </w:rPr>
        <w:t>Způsoby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a) Definovat, které základní elektrické veličiny se měří u osvětlovacích soustav (osvětlovací techniky včetně rozvodů a napájecích zdrojů)</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Písemné a ústní ověření</w:t>
      </w:r>
    </w:p>
    <w:p>
      <w:pPr>
        <w:pStyle w:val="P16"/>
        <w:framePr w:w="6710" w:h="831" w:hRule="exact" w:wrap="none" w:vAnchor="page" w:hAnchor="margin" w:x="45" w:y="12956"/>
        <w:rPr>
          <w:rStyle w:val="C3"/>
          <w:rtl w:val="0"/>
        </w:rPr>
      </w:pPr>
    </w:p>
    <w:p>
      <w:pPr>
        <w:pStyle w:val="P17"/>
        <w:framePr w:w="6658" w:h="704" w:hRule="exact" w:wrap="none" w:vAnchor="page" w:hAnchor="margin" w:x="71" w:y="13012"/>
        <w:rPr>
          <w:rStyle w:val="C13"/>
          <w:rtl w:val="0"/>
        </w:rPr>
      </w:pPr>
      <w:r>
        <w:rPr>
          <w:rStyle w:val="C13"/>
          <w:rtl w:val="0"/>
        </w:rPr>
        <w:t>b) Zvolit vhodný postup, měřicí přístroje a změřit základní elektrické veličiny (elektrické napětí, odpor, elektrický proud, příkon atd.) na obvodu (smyčce) scénického osvětlení</w:t>
      </w:r>
    </w:p>
    <w:p>
      <w:pPr>
        <w:pStyle w:val="P30"/>
        <w:framePr w:w="3921" w:h="831" w:hRule="exact" w:wrap="none" w:vAnchor="page" w:hAnchor="margin" w:x="6800" w:y="12956"/>
        <w:rPr>
          <w:rStyle w:val="C3"/>
          <w:rtl w:val="0"/>
        </w:rPr>
      </w:pPr>
    </w:p>
    <w:p>
      <w:pPr>
        <w:pStyle w:val="P31"/>
        <w:framePr w:w="3839" w:h="704" w:hRule="exact" w:wrap="none" w:vAnchor="page" w:hAnchor="margin" w:x="6856" w:y="13012"/>
        <w:rPr>
          <w:rStyle w:val="C22"/>
          <w:rtl w:val="0"/>
        </w:rPr>
      </w:pPr>
      <w:r>
        <w:rPr>
          <w:rStyle w:val="C22"/>
          <w:rtl w:val="0"/>
        </w:rPr>
        <w:t>Praktické předvedení a ústní ověření</w:t>
      </w:r>
    </w:p>
    <w:p>
      <w:pPr>
        <w:pStyle w:val="P12"/>
        <w:framePr w:w="6710" w:h="831" w:hRule="exact" w:wrap="none" w:vAnchor="page" w:hAnchor="margin" w:x="45" w:y="13788"/>
        <w:rPr>
          <w:rStyle w:val="C3"/>
          <w:rtl w:val="0"/>
        </w:rPr>
      </w:pPr>
    </w:p>
    <w:p>
      <w:pPr>
        <w:pStyle w:val="P13"/>
        <w:framePr w:w="6658" w:h="704" w:hRule="exact" w:wrap="none" w:vAnchor="page" w:hAnchor="margin" w:x="71" w:y="13844"/>
        <w:rPr>
          <w:rStyle w:val="C11"/>
          <w:rtl w:val="0"/>
        </w:rPr>
      </w:pPr>
      <w:r>
        <w:rPr>
          <w:rStyle w:val="C11"/>
          <w:rtl w:val="0"/>
        </w:rPr>
        <w:t>c) Vyhodnotit předložený protokol o naměřených hodnotách obvodu (smyčky) scénického osvětlení a v případě zjištění nedostatků navrhnout účinný způsob jejich odstranění</w:t>
      </w:r>
    </w:p>
    <w:p>
      <w:pPr>
        <w:pStyle w:val="P28"/>
        <w:framePr w:w="3921" w:h="831" w:hRule="exact" w:wrap="none" w:vAnchor="page" w:hAnchor="margin" w:x="6800" w:y="13788"/>
        <w:rPr>
          <w:rStyle w:val="C3"/>
          <w:rtl w:val="0"/>
        </w:rPr>
      </w:pPr>
    </w:p>
    <w:p>
      <w:pPr>
        <w:pStyle w:val="P29"/>
        <w:framePr w:w="3839" w:h="704" w:hRule="exact" w:wrap="none" w:vAnchor="page" w:hAnchor="margin" w:x="6856" w:y="13844"/>
        <w:rPr>
          <w:rStyle w:val="C21"/>
          <w:rtl w:val="0"/>
        </w:rPr>
      </w:pPr>
      <w:r>
        <w:rPr>
          <w:rStyle w:val="C21"/>
          <w:rtl w:val="0"/>
        </w:rPr>
        <w:t>Praktické předvedení a ústní ověření</w:t>
      </w:r>
    </w:p>
    <w:p>
      <w:pPr>
        <w:pStyle w:val="P32"/>
        <w:framePr w:w="10710" w:h="248" w:hRule="exact" w:wrap="none" w:vAnchor="page" w:hAnchor="margin" w:x="28" w:y="14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návrhu rozmístění osvětlovací a projekční techniky pro osvětlení jednotlivých scén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popsat základní stavební prvky scénického osvětlení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objasnit, jak a kdy se tvoří světelný design scén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vysvětlit, jak se tvoří „Lighting plot“ a předvést jeho tvorbu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Navrhování technického řešení osvětlování natáčecích scén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vysvětlit, kde a jakým způsobem je použit PC při návrhu a realizaci osvětlování scén</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a vysvětlit použití prostorového 3D vizualizéru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Výpočet max. přípustného příkonu elektrické energie s důrazem na odebíraný proud</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Objasnit, čím je limitován maximální přípustný příkon elektrické energie osvětlení scény a proč je důraz kladen na protékající proud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Písemné a ústní ověření</w:t>
      </w:r>
    </w:p>
    <w:p>
      <w:pPr>
        <w:pStyle w:val="P16"/>
        <w:framePr w:w="6710" w:h="1055" w:hRule="exact" w:wrap="none" w:vAnchor="page" w:hAnchor="margin" w:x="45" w:y="8417"/>
        <w:rPr>
          <w:rStyle w:val="C3"/>
          <w:rtl w:val="0"/>
        </w:rPr>
      </w:pPr>
    </w:p>
    <w:p>
      <w:pPr>
        <w:pStyle w:val="P17"/>
        <w:framePr w:w="6658" w:h="928" w:hRule="exact" w:wrap="none" w:vAnchor="page" w:hAnchor="margin" w:x="71" w:y="8473"/>
        <w:rPr>
          <w:rStyle w:val="C13"/>
          <w:rtl w:val="0"/>
        </w:rPr>
      </w:pPr>
      <w:r>
        <w:rPr>
          <w:rStyle w:val="C13"/>
          <w:rtl w:val="0"/>
        </w:rPr>
        <w:t>b) Provést výpočet maximálního příkonu elektrické energie a proudů v jednotlivých smyčkách na návrhu osvětlení scény a vyhodnotit, zda koresponduje s reálnými možnostmi zdrojů elektrického napájení a použitých kabelů</w:t>
      </w:r>
    </w:p>
    <w:p>
      <w:pPr>
        <w:pStyle w:val="P30"/>
        <w:framePr w:w="3921" w:h="1055" w:hRule="exact" w:wrap="none" w:vAnchor="page" w:hAnchor="margin" w:x="6800" w:y="8417"/>
        <w:rPr>
          <w:rStyle w:val="C3"/>
          <w:rtl w:val="0"/>
        </w:rPr>
      </w:pPr>
    </w:p>
    <w:p>
      <w:pPr>
        <w:pStyle w:val="P31"/>
        <w:framePr w:w="3839" w:h="928"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obě kritéria.</w:t>
      </w:r>
    </w:p>
    <w:p>
      <w:pPr>
        <w:pStyle w:val="P23"/>
        <w:framePr w:w="10710" w:h="547" w:hRule="exact" w:wrap="none" w:vAnchor="page" w:hAnchor="margin" w:x="28" w:y="10022"/>
        <w:rPr>
          <w:rStyle w:val="C18"/>
          <w:rtl w:val="0"/>
        </w:rPr>
      </w:pPr>
      <w:r>
        <w:rPr>
          <w:rStyle w:val="C18"/>
          <w:rtl w:val="0"/>
        </w:rPr>
        <w:t>Průběžné měření a regulace úrovní odběrů elektrické energie osvětlovací a projekční techniky scénického osvětlení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831" w:hRule="exact" w:wrap="none" w:vAnchor="page" w:hAnchor="margin" w:x="45" w:y="11045"/>
        <w:rPr>
          <w:rStyle w:val="C3"/>
          <w:rtl w:val="0"/>
        </w:rPr>
      </w:pPr>
    </w:p>
    <w:p>
      <w:pPr>
        <w:pStyle w:val="P13"/>
        <w:framePr w:w="6658" w:h="704" w:hRule="exact" w:wrap="none" w:vAnchor="page" w:hAnchor="margin" w:x="71" w:y="11101"/>
        <w:rPr>
          <w:rStyle w:val="C11"/>
          <w:rtl w:val="0"/>
        </w:rPr>
      </w:pPr>
      <w:r>
        <w:rPr>
          <w:rStyle w:val="C11"/>
          <w:rtl w:val="0"/>
        </w:rPr>
        <w:t>a) Objasnit, jakými opatřeními či použitím jakých technických prostředků se zabezpečuje nepřekročení maximálního přípustného příkonu elektrické energie a odebíraného proudu</w:t>
      </w:r>
    </w:p>
    <w:p>
      <w:pPr>
        <w:pStyle w:val="P28"/>
        <w:framePr w:w="3921" w:h="831" w:hRule="exact" w:wrap="none" w:vAnchor="page" w:hAnchor="margin" w:x="6800" w:y="11045"/>
        <w:rPr>
          <w:rStyle w:val="C3"/>
          <w:rtl w:val="0"/>
        </w:rPr>
      </w:pPr>
    </w:p>
    <w:p>
      <w:pPr>
        <w:pStyle w:val="P29"/>
        <w:framePr w:w="3839" w:h="704" w:hRule="exact" w:wrap="none" w:vAnchor="page" w:hAnchor="margin" w:x="6856" w:y="11101"/>
        <w:rPr>
          <w:rStyle w:val="C21"/>
          <w:rtl w:val="0"/>
        </w:rPr>
      </w:pPr>
      <w:r>
        <w:rPr>
          <w:rStyle w:val="C21"/>
          <w:rtl w:val="0"/>
        </w:rPr>
        <w:t>Písemné a ústní ověření</w:t>
      </w:r>
    </w:p>
    <w:p>
      <w:pPr>
        <w:pStyle w:val="P16"/>
        <w:framePr w:w="6710" w:h="607" w:hRule="exact" w:wrap="none" w:vAnchor="page" w:hAnchor="margin" w:x="45" w:y="11876"/>
        <w:rPr>
          <w:rStyle w:val="C3"/>
          <w:rtl w:val="0"/>
        </w:rPr>
      </w:pPr>
    </w:p>
    <w:p>
      <w:pPr>
        <w:pStyle w:val="P17"/>
        <w:framePr w:w="6658" w:h="480" w:hRule="exact" w:wrap="none" w:vAnchor="page" w:hAnchor="margin" w:x="71" w:y="11932"/>
        <w:rPr>
          <w:rStyle w:val="C13"/>
          <w:rtl w:val="0"/>
        </w:rPr>
      </w:pPr>
      <w:r>
        <w:rPr>
          <w:rStyle w:val="C13"/>
          <w:rtl w:val="0"/>
        </w:rPr>
        <w:t>b) Objasnit, jak a na kterých místech se provádí průběžné měření a regulace úrovní odběrů elektrické energie. Předvést na zkušební scéně</w:t>
      </w:r>
    </w:p>
    <w:p>
      <w:pPr>
        <w:pStyle w:val="P30"/>
        <w:framePr w:w="3921" w:h="607" w:hRule="exact" w:wrap="none" w:vAnchor="page" w:hAnchor="margin" w:x="6800" w:y="11876"/>
        <w:rPr>
          <w:rStyle w:val="C3"/>
          <w:rtl w:val="0"/>
        </w:rPr>
      </w:pPr>
    </w:p>
    <w:p>
      <w:pPr>
        <w:pStyle w:val="P31"/>
        <w:framePr w:w="3839" w:h="480" w:hRule="exact" w:wrap="none" w:vAnchor="page" w:hAnchor="margin" w:x="6856" w:y="11932"/>
        <w:rPr>
          <w:rStyle w:val="C22"/>
          <w:rtl w:val="0"/>
        </w:rPr>
      </w:pPr>
      <w:r>
        <w:rPr>
          <w:rStyle w:val="C22"/>
          <w:rtl w:val="0"/>
        </w:rPr>
        <w:t>Praktické předvedení a ústní ověření</w:t>
      </w:r>
    </w:p>
    <w:p>
      <w:pPr>
        <w:pStyle w:val="P32"/>
        <w:framePr w:w="10710" w:h="248" w:hRule="exact" w:wrap="none" w:vAnchor="page" w:hAnchor="margin" w:x="28" w:y="125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osvětlovací a projekční techniky do elektrických napájecích a signálových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účel, funkci a technické možnosti osvětlovacích řídicích pultů. Objasnit, jak probíhá komunikace s dalšími prvky scénického osvětlení (rozhraní, protokoly)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účel a funkci výkonové stmívací jednotky. Rozdělení, regulace a ovládání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jaká se používají dálková ovládání, jejich základní provozní možnosti a technické parametry. Na zkušební scéně předvést použití a možnosti</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Na zkušební scéně zapojit určené prvky do osvětlovacího řídícího pultu</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547" w:hRule="exact" w:wrap="none" w:vAnchor="page" w:hAnchor="margin" w:x="28" w:y="6164"/>
        <w:rPr>
          <w:rStyle w:val="C18"/>
          <w:rtl w:val="0"/>
        </w:rPr>
      </w:pPr>
      <w:r>
        <w:rPr>
          <w:rStyle w:val="C18"/>
          <w:rtl w:val="0"/>
        </w:rPr>
        <w:t>Sestavování světelného scénáře představení a záznam světelných scén pro regulaci scénického osvětlení</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Vysvětlit základní pojmy z technické oblasti světelného designu – např.: Setup, Wash, Spot, CMY, CTO/CTB, Blackout, FOH, Průvan apod.</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Písemné a 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Vysvětlit, co je CUE [kjú], jak se tvoří cuelist, co je ZMĚNA a jak se provádí, co je TIMING</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Písemné a 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Vysvětlit roli a způsob použití SUBMASTERŮ při sestavování světelného scénáře</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Písemné a ústní ověření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547" w:hRule="exact" w:wrap="none" w:vAnchor="page" w:hAnchor="margin" w:x="28" w:y="9556"/>
        <w:rPr>
          <w:rStyle w:val="C18"/>
          <w:rtl w:val="0"/>
        </w:rPr>
      </w:pPr>
      <w:r>
        <w:rPr>
          <w:rStyle w:val="C18"/>
          <w:rtl w:val="0"/>
        </w:rPr>
        <w:t>Orientace v technické dokumentaci a normách, používání této dokumentace při práci na světlotechnických a optoelektronických zařízeních</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Vysvětlit účel a obsah základních norem z oblasti světlotechnických, optoelektronických a projekčních zařízení používaných pro osvětlení scény</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Písemné a ústní ověření</w:t>
      </w:r>
    </w:p>
    <w:p>
      <w:pPr>
        <w:pStyle w:val="P16"/>
        <w:framePr w:w="6710" w:h="607" w:hRule="exact" w:wrap="none" w:vAnchor="page" w:hAnchor="margin" w:x="45" w:y="11186"/>
        <w:rPr>
          <w:rStyle w:val="C3"/>
          <w:rtl w:val="0"/>
        </w:rPr>
      </w:pPr>
    </w:p>
    <w:p>
      <w:pPr>
        <w:pStyle w:val="P17"/>
        <w:framePr w:w="6658" w:h="480" w:hRule="exact" w:wrap="none" w:vAnchor="page" w:hAnchor="margin" w:x="71" w:y="11242"/>
        <w:rPr>
          <w:rStyle w:val="C13"/>
          <w:rtl w:val="0"/>
        </w:rPr>
      </w:pPr>
      <w:r>
        <w:rPr>
          <w:rStyle w:val="C13"/>
          <w:rtl w:val="0"/>
        </w:rPr>
        <w:t>b) Popsat strukturu harmonizovaných technických norem kategorie světelná technika</w:t>
      </w:r>
    </w:p>
    <w:p>
      <w:pPr>
        <w:pStyle w:val="P30"/>
        <w:framePr w:w="3921" w:h="607" w:hRule="exact" w:wrap="none" w:vAnchor="page" w:hAnchor="margin" w:x="6800" w:y="11186"/>
        <w:rPr>
          <w:rStyle w:val="C3"/>
          <w:rtl w:val="0"/>
        </w:rPr>
      </w:pPr>
    </w:p>
    <w:p>
      <w:pPr>
        <w:pStyle w:val="P31"/>
        <w:framePr w:w="3839" w:h="480" w:hRule="exact" w:wrap="none" w:vAnchor="page" w:hAnchor="margin" w:x="6856" w:y="11242"/>
        <w:rPr>
          <w:rStyle w:val="C22"/>
          <w:rtl w:val="0"/>
        </w:rPr>
      </w:pPr>
      <w:r>
        <w:rPr>
          <w:rStyle w:val="C22"/>
          <w:rtl w:val="0"/>
        </w:rPr>
        <w:t>Písemné a ústní ověření</w:t>
      </w:r>
    </w:p>
    <w:p>
      <w:pPr>
        <w:pStyle w:val="P12"/>
        <w:framePr w:w="6710" w:h="607" w:hRule="exact" w:wrap="none" w:vAnchor="page" w:hAnchor="margin" w:x="45" w:y="11793"/>
        <w:rPr>
          <w:rStyle w:val="C3"/>
          <w:rtl w:val="0"/>
        </w:rPr>
      </w:pPr>
    </w:p>
    <w:p>
      <w:pPr>
        <w:pStyle w:val="P13"/>
        <w:framePr w:w="6658" w:h="480" w:hRule="exact" w:wrap="none" w:vAnchor="page" w:hAnchor="margin" w:x="71" w:y="11849"/>
        <w:rPr>
          <w:rStyle w:val="C11"/>
          <w:rtl w:val="0"/>
        </w:rPr>
      </w:pPr>
      <w:r>
        <w:rPr>
          <w:rStyle w:val="C11"/>
          <w:rtl w:val="0"/>
        </w:rPr>
        <w:t>c) Uvést základní normy a předpisy, které jsou určující pro tvorbu a provoz techniky scénického osvětlení</w:t>
      </w:r>
    </w:p>
    <w:p>
      <w:pPr>
        <w:pStyle w:val="P28"/>
        <w:framePr w:w="3921" w:h="607" w:hRule="exact" w:wrap="none" w:vAnchor="page" w:hAnchor="margin" w:x="6800" w:y="11793"/>
        <w:rPr>
          <w:rStyle w:val="C3"/>
          <w:rtl w:val="0"/>
        </w:rPr>
      </w:pPr>
    </w:p>
    <w:p>
      <w:pPr>
        <w:pStyle w:val="P29"/>
        <w:framePr w:w="3839" w:h="480" w:hRule="exact" w:wrap="none" w:vAnchor="page" w:hAnchor="margin" w:x="6856" w:y="11849"/>
        <w:rPr>
          <w:rStyle w:val="C21"/>
          <w:rtl w:val="0"/>
        </w:rPr>
      </w:pPr>
      <w:r>
        <w:rPr>
          <w:rStyle w:val="C21"/>
          <w:rtl w:val="0"/>
        </w:rPr>
        <w:t>Písemné a ústní ověření</w:t>
      </w:r>
    </w:p>
    <w:p>
      <w:pPr>
        <w:pStyle w:val="P16"/>
        <w:framePr w:w="6710" w:h="607" w:hRule="exact" w:wrap="none" w:vAnchor="page" w:hAnchor="margin" w:x="45" w:y="12400"/>
        <w:rPr>
          <w:rStyle w:val="C3"/>
          <w:rtl w:val="0"/>
        </w:rPr>
      </w:pPr>
    </w:p>
    <w:p>
      <w:pPr>
        <w:pStyle w:val="P17"/>
        <w:framePr w:w="6658" w:h="480" w:hRule="exact" w:wrap="none" w:vAnchor="page" w:hAnchor="margin" w:x="71" w:y="12456"/>
        <w:rPr>
          <w:rStyle w:val="C13"/>
          <w:rtl w:val="0"/>
        </w:rPr>
      </w:pPr>
      <w:r>
        <w:rPr>
          <w:rStyle w:val="C13"/>
          <w:rtl w:val="0"/>
        </w:rPr>
        <w:t>d) Určit a popsat schematické elektrotechnické značky, druhy napájecích a ovládacích vedení a napájecí zdroje na předložených výkresech/schematech</w:t>
      </w:r>
    </w:p>
    <w:p>
      <w:pPr>
        <w:pStyle w:val="P30"/>
        <w:framePr w:w="3921" w:h="607" w:hRule="exact" w:wrap="none" w:vAnchor="page" w:hAnchor="margin" w:x="6800" w:y="12400"/>
        <w:rPr>
          <w:rStyle w:val="C3"/>
          <w:rtl w:val="0"/>
        </w:rPr>
      </w:pPr>
    </w:p>
    <w:p>
      <w:pPr>
        <w:pStyle w:val="P31"/>
        <w:framePr w:w="3839" w:h="480" w:hRule="exact" w:wrap="none" w:vAnchor="page" w:hAnchor="margin" w:x="6856" w:y="12456"/>
        <w:rPr>
          <w:rStyle w:val="C22"/>
          <w:rtl w:val="0"/>
        </w:rPr>
      </w:pPr>
      <w:r>
        <w:rPr>
          <w:rStyle w:val="C22"/>
          <w:rtl w:val="0"/>
        </w:rPr>
        <w:t>Praktické předvedení a ústní zdůvodnění</w:t>
      </w:r>
    </w:p>
    <w:p>
      <w:pPr>
        <w:pStyle w:val="P12"/>
        <w:framePr w:w="6710" w:h="607" w:hRule="exact" w:wrap="none" w:vAnchor="page" w:hAnchor="margin" w:x="45" w:y="13007"/>
        <w:rPr>
          <w:rStyle w:val="C3"/>
          <w:rtl w:val="0"/>
        </w:rPr>
      </w:pPr>
    </w:p>
    <w:p>
      <w:pPr>
        <w:pStyle w:val="P13"/>
        <w:framePr w:w="6658" w:h="480" w:hRule="exact" w:wrap="none" w:vAnchor="page" w:hAnchor="margin" w:x="71" w:y="13063"/>
        <w:rPr>
          <w:rStyle w:val="C11"/>
          <w:rtl w:val="0"/>
        </w:rPr>
      </w:pPr>
      <w:r>
        <w:rPr>
          <w:rStyle w:val="C11"/>
          <w:rtl w:val="0"/>
        </w:rPr>
        <w:t>e) Určit druh a účel technické dokumentace nebo normy a vysvětlit, jak se s touto dokumentací pracuje</w:t>
      </w:r>
    </w:p>
    <w:p>
      <w:pPr>
        <w:pStyle w:val="P28"/>
        <w:framePr w:w="3921" w:h="607" w:hRule="exact" w:wrap="none" w:vAnchor="page" w:hAnchor="margin" w:x="6800" w:y="13007"/>
        <w:rPr>
          <w:rStyle w:val="C3"/>
          <w:rtl w:val="0"/>
        </w:rPr>
      </w:pPr>
    </w:p>
    <w:p>
      <w:pPr>
        <w:pStyle w:val="P29"/>
        <w:framePr w:w="3839" w:h="480" w:hRule="exact" w:wrap="none" w:vAnchor="page" w:hAnchor="margin" w:x="6856" w:y="13063"/>
        <w:rPr>
          <w:rStyle w:val="C21"/>
          <w:rtl w:val="0"/>
        </w:rPr>
      </w:pPr>
      <w:r>
        <w:rPr>
          <w:rStyle w:val="C21"/>
          <w:rtl w:val="0"/>
        </w:rPr>
        <w:t>Praktické předvedení a ústní zdůvodnění</w:t>
      </w:r>
    </w:p>
    <w:p>
      <w:pPr>
        <w:pStyle w:val="P16"/>
        <w:framePr w:w="6710" w:h="607" w:hRule="exact" w:wrap="none" w:vAnchor="page" w:hAnchor="margin" w:x="45" w:y="13613"/>
        <w:rPr>
          <w:rStyle w:val="C3"/>
          <w:rtl w:val="0"/>
        </w:rPr>
      </w:pPr>
    </w:p>
    <w:p>
      <w:pPr>
        <w:pStyle w:val="P17"/>
        <w:framePr w:w="6658" w:h="480" w:hRule="exact" w:wrap="none" w:vAnchor="page" w:hAnchor="margin" w:x="71" w:y="13669"/>
        <w:rPr>
          <w:rStyle w:val="C13"/>
          <w:rtl w:val="0"/>
        </w:rPr>
      </w:pPr>
      <w:r>
        <w:rPr>
          <w:rStyle w:val="C13"/>
          <w:rtl w:val="0"/>
        </w:rPr>
        <w:t>f) Vysvětlit pojem „kritérium“ ve vztahu k normám. Jaké má kritérium vlastnosti. Vysvětlit pojem „limit“</w:t>
      </w:r>
    </w:p>
    <w:p>
      <w:pPr>
        <w:pStyle w:val="P30"/>
        <w:framePr w:w="3921" w:h="607" w:hRule="exact" w:wrap="none" w:vAnchor="page" w:hAnchor="margin" w:x="6800" w:y="13613"/>
        <w:rPr>
          <w:rStyle w:val="C3"/>
          <w:rtl w:val="0"/>
        </w:rPr>
      </w:pPr>
    </w:p>
    <w:p>
      <w:pPr>
        <w:pStyle w:val="P31"/>
        <w:framePr w:w="3839" w:h="480" w:hRule="exact" w:wrap="none" w:vAnchor="page" w:hAnchor="margin" w:x="6856" w:y="13669"/>
        <w:rPr>
          <w:rStyle w:val="C22"/>
          <w:rtl w:val="0"/>
        </w:rPr>
      </w:pPr>
      <w:r>
        <w:rPr>
          <w:rStyle w:val="C22"/>
          <w:rtl w:val="0"/>
        </w:rPr>
        <w:t>Písemné a ústní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získáním elektrotechnické kvalifikace a odbornou způsobilostí podle vyhlášky č. 50/1978 Sb., § 6, pracovník pro samostatnou činnost.</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 odpovídající aktuálnímu obsahu příslušné profesní kvalifikace.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26-050-R Samostatný technik scénického osvětlení a minimálně 5 let praxe po jejím složení na pozici samostatného technika scénického osvětlení, odpovídající aktuálnímu obsahu příslušné profesní kvalifikace.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podle vyhlášky č. 50/1978 Sb., minimálně § 6, pracovník pro samostatnou činnost.</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předpisy a jiné publikace; zákony, vyhlášky a nařízení z oblasti elektrotechniky a elektroniky, se specifickým zaměřením na světlo a osvětlení; bezpečnostní normy, požární směrnice, směrnice BOZP, havarijní plán;</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slovník „The New Theatre Words“, CIE Standard S 017/E: 2011 ILV: International Lighting Vocabulary (Norma CIE S 017/E: 2011 MSS: Mezinárodní světlotechnický slovník) a publikaci „Světlo a osvětlování“ kolektivu autorů pod vedením prof. Ing. Jiřího Habela, DrSc., vydavatel FCC Public: 2013, možnost i starších vydání;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•světelný scénář představení, cuelist, Lighting plot, harmonogram a záznam o představení, elektrotechnické výkresy a schémata včetně schéma zapojení a rozmístění světlotechnických prostředků včetně kabeláže a napájecích zdrojů, technická dokumentace od vybraných technických prostředků scénického osvětlení (aby byly zastoupeny všechny prvky scénického osvětlení); protokol o naměřených hodnotách obvodu (smyčky) scénického osvětlení s jednou i více úmyslnými chybnými hodnotami; </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 v minimálním složení: analogový i digitální multimetr, ampermetr, wattmetr, luxmetr, jasoměr;</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 studiový nebo divadelní komplex s osvětlovacím parkem a řídicím stanovištěm;</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díly, montážní materiál a mechanizmy potřebné pro ověřování kritérií založených na formě praktického předvedení;</w:t>
      </w:r>
    </w:p>
    <w:p>
      <w:pPr>
        <w:keepNext w:val="0"/>
        <w:keepLines w:val="1"/>
        <w:framePr w:w="10766" w:h="67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přípravy na zkoušku</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14"/>
        <w:rPr>
          <w:rStyle w:val="C3"/>
          <w:rtl w:val="0"/>
        </w:rPr>
      </w:pPr>
    </w:p>
    <w:p>
      <w:pPr>
        <w:pStyle w:val="P35"/>
        <w:framePr w:w="10710" w:h="340" w:hRule="exact" w:wrap="none" w:vAnchor="page" w:hAnchor="margin" w:x="28" w:y="10814"/>
        <w:rPr>
          <w:rStyle w:val="C25"/>
          <w:rtl w:val="0"/>
        </w:rPr>
      </w:pPr>
      <w:r>
        <w:rPr>
          <w:rStyle w:val="C25"/>
          <w:rtl w:val="0"/>
        </w:rPr>
        <w:t>Doba pro vykonání zkoušky</w:t>
      </w:r>
    </w:p>
    <w:p>
      <w:pPr>
        <w:keepNext w:val="0"/>
        <w:keepLines w:val="0"/>
        <w:framePr w:w="10766" w:h="806" w:hRule="exact" w:wrap="none" w:vAnchor="page" w:hAnchor="margin" w:x="0" w:y="11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technik scénického osvětlení , 20.4.2026 2:34:42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18FB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10FD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8C82B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