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36C5AC4" Type="http://schemas.openxmlformats.org/officeDocument/2006/relationships/officeDocument" Target="/word/document.xml" /><Relationship Id="coreR536C5AC4" Type="http://schemas.openxmlformats.org/package/2006/relationships/metadata/core-properties" Target="/docProps/core.xml" /><Relationship Id="customR536C5AC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technik zvuku (kód: 26-047-R)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technik zvuku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Zásady ochrany zdraví a majetku, ochrana před úrazem elektrickým proudem, bezpečnost při obsluze a práci na elektrickém zařízení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Měření elektrických veličin a parametrů, vyhodnocování naměřených hodnot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Orientace v technické dokumentaci a normách, používání této dokumentace při práci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Zpracování zvukových signálů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Volba vhodného technického měniče zvuku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Práce na zvukových efektech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Zvukové střihové práce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Propojení všech zařízení do mixážního stolu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Návrh rozmístění zvukových měničů a jejich zapojení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Propojení a nastavení zvukových částí audiovizuálních zařízení při natáčení kontaktního zvuku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Dodatečné natočení doprovodných zvuků nebo komentářů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Dabing a postsynchronní záznam (filmová tvorba, televizní tvorba)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Průběžné měření úrovní signálů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1074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97"/>
        <w:rPr>
          <w:rStyle w:val="C13"/>
          <w:rtl w:val="0"/>
        </w:rPr>
      </w:pPr>
      <w:r>
        <w:rPr>
          <w:rStyle w:val="C13"/>
          <w:rtl w:val="0"/>
        </w:rPr>
        <w:t>Kontrola souladu zvuku s obrazem</w:t>
      </w:r>
    </w:p>
    <w:p>
      <w:pPr>
        <w:pStyle w:val="P18"/>
        <w:framePr w:w="805" w:h="376" w:hRule="exact" w:wrap="none" w:vAnchor="page" w:hAnchor="margin" w:x="9916" w:y="1074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9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1111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173"/>
        <w:rPr>
          <w:rStyle w:val="C11"/>
          <w:rtl w:val="0"/>
        </w:rPr>
      </w:pPr>
      <w:r>
        <w:rPr>
          <w:rStyle w:val="C11"/>
          <w:rtl w:val="0"/>
        </w:rPr>
        <w:t>Vyhotovování záznamů a dokumentace</w:t>
      </w:r>
    </w:p>
    <w:p>
      <w:pPr>
        <w:pStyle w:val="P14"/>
        <w:framePr w:w="805" w:h="376" w:hRule="exact" w:wrap="none" w:vAnchor="page" w:hAnchor="margin" w:x="9916" w:y="1111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173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1149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550"/>
        <w:rPr>
          <w:rStyle w:val="C13"/>
          <w:rtl w:val="0"/>
        </w:rPr>
      </w:pPr>
      <w:r>
        <w:rPr>
          <w:rStyle w:val="C13"/>
          <w:rtl w:val="0"/>
        </w:rPr>
        <w:t>Orientace v problematice ochrany životního prostředí</w:t>
      </w:r>
    </w:p>
    <w:p>
      <w:pPr>
        <w:pStyle w:val="P18"/>
        <w:framePr w:w="805" w:h="376" w:hRule="exact" w:wrap="none" w:vAnchor="page" w:hAnchor="margin" w:x="9916" w:y="1149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550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7"/>
        <w:framePr w:w="8788" w:h="340" w:hRule="exact" w:wrap="none" w:vAnchor="page" w:hAnchor="margin" w:x="28" w:y="1209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2437"/>
        <w:rPr>
          <w:rStyle w:val="C15"/>
          <w:rtl w:val="0"/>
        </w:rPr>
      </w:pPr>
      <w:r>
        <w:rPr>
          <w:rStyle w:val="C15"/>
          <w:rtl w:val="0"/>
        </w:rPr>
        <w:t>Standard je platný od: 14.01.2020 do: 14.10.2022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technik zvuku, 21.9.2026 12:42:31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75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4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 požadavky – minimální úroveň je dána získáním elektrotechnické kvalifikace a odbornou způsobilostí podle vyhlášky č. 50/1978 Sb., § 6, pracovník pro samostatnou činnost.</w:t>
      </w:r>
    </w:p>
    <w:p>
      <w:pPr>
        <w:keepNext w:val="0"/>
        <w:keepLines w:val="0"/>
        <w:framePr w:w="10766" w:h="4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Prakticky ověřovaná část zkoušky bude rozdělena na část natáčecích a postprodukčních prací ve studiu a část natáčecích prácí v exteriéru.</w:t>
      </w:r>
    </w:p>
    <w:p>
      <w:pPr>
        <w:keepNext w:val="0"/>
        <w:keepLines w:val="0"/>
        <w:framePr w:w="10766" w:h="4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ústní formou uchazeč plní verbálně obsah zadání kritéria; v případě neúplné, nejasné nebo nejednoznačné odpovědi může autorizovaná osoba klást k tématu doplňijící otázky.</w:t>
      </w:r>
    </w:p>
    <w:p>
      <w:pPr>
        <w:keepNext w:val="0"/>
        <w:keepLines w:val="0"/>
        <w:framePr w:w="10766" w:h="4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písemnou formou uchazeč plní zadání kritéria v písemné podobě, zpracovaný obsah autorizovaná osoba následně vyhodnotí.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technik zvuku, 21.9.2026 12:42:31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elektrotechniku,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B-support,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Rašínova vysoká škola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Centrum čistší produkce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Dinasys,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EGO - personální poradenství,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technik zvuku, 21.9.2026 12:42:31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