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71CFF" Type="http://schemas.openxmlformats.org/officeDocument/2006/relationships/officeDocument" Target="/word/document.xml" /><Relationship Id="coreR31B71CFF" Type="http://schemas.openxmlformats.org/package/2006/relationships/metadata/core-properties" Target="/docProps/core.xml" /><Relationship Id="customR31B71C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Firemní recepční (kód: 63-016-M)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Firemní 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firemní recepce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Osobní komunikace s klienty a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kancelářské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Přijímání a ohlašování návštěv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písemností v určeném úseku nebo v celé organizaci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Firemní recepční, 19.9.2026 11:01:29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firemní recepce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organizaci práce v recepci (zajišťování kancelářského vybavení, materiálu a potřeb recepce, vedení prostředků na drobné výdaje recepce </w:t>
        <w:br w:type="textWrapping"/>
        <w:t>a jejich vyúčtování ad.)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 textovém editoru připravit stručná informativní sdělení pro zaměstnance (zpráva na nástěnku, informace o odstávce vody, objednání taxislužby, objednání kurýrní služby apod.)</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Zpracovat obchodní dopis (poptávku, objednávku ad.)</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Vyhledat informace na Internetu (obchodní rejstřík, sídlo obchodního partnera, prostory pro schůzku a pod.)</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Osobní komunikace s klienty a obchodními partnery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Vysvětlit základní pravidla společenského chování v pracovním prostředí</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Předat návštěvníkovi informace (o odložení schůzky, o očekávané době čekání, o bezpečnosti práce v provozu apod.)</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Vysvětlit zásady kontaktu s nespokojeným klientem (postupy, doporučení, rizika apod.)</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Komunikace po telefonu</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831" w:hRule="exact" w:wrap="none" w:vAnchor="page" w:hAnchor="margin" w:x="45" w:y="10492"/>
        <w:rPr>
          <w:rStyle w:val="C3"/>
          <w:rtl w:val="0"/>
        </w:rPr>
      </w:pPr>
    </w:p>
    <w:p>
      <w:pPr>
        <w:pStyle w:val="P13"/>
        <w:framePr w:w="6658" w:h="704" w:hRule="exact" w:wrap="none" w:vAnchor="page" w:hAnchor="margin" w:x="71" w:y="10548"/>
        <w:rPr>
          <w:rStyle w:val="C11"/>
          <w:rtl w:val="0"/>
        </w:rPr>
      </w:pPr>
      <w:r>
        <w:rPr>
          <w:rStyle w:val="C11"/>
          <w:rtl w:val="0"/>
        </w:rPr>
        <w:t>a) Vysvětlit základní principy efektivní telefonické komunikace (hlavní náležitosti při přijímání a přepojování telefonních hovorů), řešení konfliktů v telefonické komunikaci</w:t>
      </w:r>
    </w:p>
    <w:p>
      <w:pPr>
        <w:pStyle w:val="P28"/>
        <w:framePr w:w="3921" w:h="831" w:hRule="exact" w:wrap="none" w:vAnchor="page" w:hAnchor="margin" w:x="6800" w:y="10492"/>
        <w:rPr>
          <w:rStyle w:val="C3"/>
          <w:rtl w:val="0"/>
        </w:rPr>
      </w:pPr>
    </w:p>
    <w:p>
      <w:pPr>
        <w:pStyle w:val="P29"/>
        <w:framePr w:w="3839" w:h="704"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Přijmout telefonický hovor a představit volajícímu firmu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Přepojit (podržet) telefonní hovor</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Obsluha kancelářské techniky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Charakterizovat hlavní typy kancelářské techniky a její využití</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607" w:hRule="exact" w:wrap="none" w:vAnchor="page" w:hAnchor="margin" w:x="45" w:y="13816"/>
        <w:rPr>
          <w:rStyle w:val="C3"/>
          <w:rtl w:val="0"/>
        </w:rPr>
      </w:pPr>
    </w:p>
    <w:p>
      <w:pPr>
        <w:pStyle w:val="P17"/>
        <w:framePr w:w="6658" w:h="480" w:hRule="exact" w:wrap="none" w:vAnchor="page" w:hAnchor="margin" w:x="71" w:y="13872"/>
        <w:rPr>
          <w:rStyle w:val="C13"/>
          <w:rtl w:val="0"/>
        </w:rPr>
      </w:pPr>
      <w:r>
        <w:rPr>
          <w:rStyle w:val="C13"/>
          <w:rtl w:val="0"/>
        </w:rPr>
        <w:t>b) Vysvětlit základní pravidla ochrany dat a osobních údajů při manipulaci (tisk, kopírování, skenování, faxování) s firemními dokumenty</w:t>
      </w:r>
    </w:p>
    <w:p>
      <w:pPr>
        <w:pStyle w:val="P30"/>
        <w:framePr w:w="3921" w:h="607" w:hRule="exact" w:wrap="none" w:vAnchor="page" w:hAnchor="margin" w:x="6800" w:y="13816"/>
        <w:rPr>
          <w:rStyle w:val="C3"/>
          <w:rtl w:val="0"/>
        </w:rPr>
      </w:pPr>
    </w:p>
    <w:p>
      <w:pPr>
        <w:pStyle w:val="P31"/>
        <w:framePr w:w="3839" w:h="480"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c) Uvést zásady šetrného přístupu k životnímu prostředí v rámci obsluhy kancelářské techniky</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d) Předvést použití kancelářské techniky</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19.9.2026 11:01:29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ohlašování návštěv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návštěvu a zjistit účel návštěvy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Ohlásit návštěvu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návštěvu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evidence písemností v určeném úseku nebo v celé organizaci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principy evidence písemností (způsoby archivace, evidence pošty apod.)</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Zaevidovat doručenou a odeslanou poštu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Založit doručenou poštu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19.9.2026 11:01:29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formou praktického předvedení musí autorizovaná osoba použít formu modelové situace. Autorizovaná osoba musí mít připraven soubor čítající minimálně 10 modelových situací. Během jedné modelové situace lze ověřit jedno i více hodnoticích kritérií. Jedna modelová situace může ověřovat více kritérií z různých kompetencí. Autorizovaná osoba musí ověřit všechna kritéria. </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Firemní recepční, 19.9.2026 11:01:29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ekonomické, popř. v oblasti řízení lidských zdrojů, andragogiky, sociologie a alespoň 5 let odborné praxe v oblasti personalistiky, řízení lidských zdrojů nebo office managementu.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ekonomické, popř. v oblasti řízení lidských zdrojů, andragogiky nebo sociologie a alespoň 5 let odborné praxe v oblasti personalistiky, řízení lidských zdrojů nebo office managementu.</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520"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notebook) vybavená operačním systémem, textovým editorem, tabulkovým procesorem</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 popř. flipchart či tabule s popisovacími fixy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telefon s možností přepojování hovorů</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skener, tiskárna, fax popř. videotelefon</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•došlé poštovní zásilky (mohou být fiktivní)</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založení doručené pošty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pro sehrání dané situace v rámci praktického předvedení(figurantem může být i člen zkušební komise)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23"/>
        <w:rPr>
          <w:rStyle w:val="C3"/>
          <w:rtl w:val="0"/>
        </w:rPr>
      </w:pPr>
    </w:p>
    <w:p>
      <w:pPr>
        <w:pStyle w:val="P35"/>
        <w:framePr w:w="10710" w:h="340" w:hRule="exact" w:wrap="none" w:vAnchor="page" w:hAnchor="margin" w:x="28" w:y="14323"/>
        <w:rPr>
          <w:rStyle w:val="C25"/>
          <w:rtl w:val="0"/>
        </w:rPr>
      </w:pPr>
      <w:r>
        <w:rPr>
          <w:rStyle w:val="C25"/>
          <w:rtl w:val="0"/>
        </w:rPr>
        <w:t>Doba přípravy na zkoušku</w:t>
      </w:r>
    </w:p>
    <w:p>
      <w:pPr>
        <w:keepNext w:val="0"/>
        <w:keepLines w:val="0"/>
        <w:framePr w:w="10766" w:h="806" w:hRule="exact" w:wrap="none" w:vAnchor="page" w:hAnchor="margin" w:x="0" w:y="14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Firemní recepční, 19.9.2026 11:01:29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pStyle w:val="P21"/>
        <w:framePr w:w="7654" w:h="331" w:hRule="exact" w:wrap="none" w:vAnchor="page" w:hAnchor="margin" w:x="28" w:y="15940"/>
        <w:rPr>
          <w:rStyle w:val="C16"/>
          <w:rtl w:val="0"/>
        </w:rPr>
      </w:pPr>
      <w:r>
        <w:rPr>
          <w:rStyle w:val="C16"/>
          <w:rtl w:val="0"/>
        </w:rPr>
        <w:t>Firemní recepční, 19.9.2026 11:01:29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LeasePlan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PPF banka,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Komerční banka,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Legendor,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Firemní recepční, 19.9.2026 11:01:29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7E0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A0B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C148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