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E108C2E" Type="http://schemas.openxmlformats.org/officeDocument/2006/relationships/officeDocument" Target="/word/document.xml" /><Relationship Id="coreR4E108C2E" Type="http://schemas.openxmlformats.org/package/2006/relationships/metadata/core-properties" Target="/docProps/core.xml" /><Relationship Id="customR4E108C2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gumárenských zařízení (kód: 28-055-H)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gumárenské a plastikářské výroby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gumárenské technologii, materiálech a strojních zařízeních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provozní dokumentaci pro obsluhu technologických procesů v gumárenské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technologických zařízení jednotlivých gumárenských procesů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Sledování, vyhodnocování a evidence parametrů v gumárenské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Dodržování zásad bezpečnosti a ochrany zdraví při práci, hygieny práce, požární prevence a ochrany životního prostředí v gumárenské výrobě</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3</w:t>
      </w:r>
    </w:p>
    <w:p>
      <w:pPr>
        <w:pStyle w:val="P7"/>
        <w:framePr w:w="8788" w:h="340" w:hRule="exact" w:wrap="none" w:vAnchor="page" w:hAnchor="margin" w:x="28" w:y="7958"/>
        <w:rPr>
          <w:rStyle w:val="C8"/>
          <w:rtl w:val="0"/>
        </w:rPr>
      </w:pPr>
      <w:r>
        <w:rPr>
          <w:rStyle w:val="C8"/>
          <w:rtl w:val="0"/>
        </w:rPr>
        <w:t>Platnost standardu</w:t>
      </w:r>
    </w:p>
    <w:p>
      <w:pPr>
        <w:pStyle w:val="P20"/>
        <w:framePr w:w="2928" w:h="248" w:hRule="exact" w:wrap="none" w:vAnchor="page" w:hAnchor="margin" w:x="28" w:y="8298"/>
        <w:rPr>
          <w:rStyle w:val="C15"/>
          <w:rtl w:val="0"/>
        </w:rPr>
      </w:pPr>
      <w:r>
        <w:rPr>
          <w:rStyle w:val="C15"/>
          <w:rtl w:val="0"/>
        </w:rPr>
        <w:t>Standard je platný od: 15.01.2021</w:t>
      </w:r>
    </w:p>
    <w:p>
      <w:pPr>
        <w:pStyle w:val="P21"/>
        <w:framePr w:w="7654" w:h="331" w:hRule="exact" w:wrap="none" w:vAnchor="page" w:hAnchor="margin" w:x="28" w:y="15940"/>
        <w:rPr>
          <w:rStyle w:val="C16"/>
          <w:rtl w:val="0"/>
        </w:rPr>
      </w:pPr>
      <w:r>
        <w:rPr>
          <w:rStyle w:val="C16"/>
          <w:rtl w:val="0"/>
        </w:rPr>
        <w:t>Obsluha gumárenských zařízení, 30.9.2026 0:37:32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gumárenské technologii, materiálech a strojních zařízeních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a vysvětlit jednotlivé technologické kroky gumárenské výroby a jejich návaznost</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Vyjmenovat druhy surovin a materiálů, vysvětlit jejich použití v gumárenské technologii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Rozpoznat typy jednotlivých strojních zařízení v gumárenské výrobě a objasnit jejich použití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Identifikovat a popsat na konkrétním vzorku konstrukci finálního gumárenského výrobku</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Praktické předvedení a ústní ověření</w:t>
      </w:r>
    </w:p>
    <w:p>
      <w:pPr>
        <w:pStyle w:val="P32"/>
        <w:framePr w:w="10710" w:h="248" w:hRule="exact" w:wrap="none" w:vAnchor="page" w:hAnchor="margin" w:x="28" w:y="6068"/>
        <w:rPr>
          <w:rStyle w:val="C23"/>
          <w:rtl w:val="0"/>
        </w:rPr>
      </w:pPr>
      <w:r>
        <w:rPr>
          <w:rStyle w:val="C23"/>
          <w:rtl w:val="0"/>
        </w:rPr>
        <w:t>Je třeba splnit všechna kritéria.</w:t>
      </w:r>
    </w:p>
    <w:p>
      <w:pPr>
        <w:pStyle w:val="P23"/>
        <w:framePr w:w="10710" w:h="547" w:hRule="exact" w:wrap="none" w:vAnchor="page" w:hAnchor="margin" w:x="28" w:y="6504"/>
        <w:rPr>
          <w:rStyle w:val="C18"/>
          <w:rtl w:val="0"/>
        </w:rPr>
      </w:pPr>
      <w:r>
        <w:rPr>
          <w:rStyle w:val="C18"/>
          <w:rtl w:val="0"/>
        </w:rPr>
        <w:t>Orientace v normách a v provozní dokumentaci pro obsluhu technologických procesů v gumárenské výrobě</w:t>
      </w:r>
    </w:p>
    <w:p>
      <w:pPr>
        <w:pStyle w:val="P24"/>
        <w:framePr w:w="6713" w:h="376" w:hRule="exact" w:wrap="none" w:vAnchor="page" w:hAnchor="margin" w:x="45" w:y="7150"/>
        <w:rPr>
          <w:rStyle w:val="C3"/>
          <w:rtl w:val="0"/>
        </w:rPr>
      </w:pPr>
    </w:p>
    <w:p>
      <w:pPr>
        <w:pStyle w:val="P25"/>
        <w:framePr w:w="6661" w:h="249" w:hRule="exact" w:wrap="none" w:vAnchor="page" w:hAnchor="margin" w:x="71" w:y="7221"/>
        <w:rPr>
          <w:rStyle w:val="C19"/>
          <w:rtl w:val="0"/>
        </w:rPr>
      </w:pPr>
      <w:r>
        <w:rPr>
          <w:rStyle w:val="C19"/>
          <w:rtl w:val="0"/>
        </w:rPr>
        <w:t>Kritéria hodnocení</w:t>
      </w:r>
    </w:p>
    <w:p>
      <w:pPr>
        <w:pStyle w:val="P26"/>
        <w:framePr w:w="3918" w:h="376" w:hRule="exact" w:wrap="none" w:vAnchor="page" w:hAnchor="margin" w:x="6803" w:y="7150"/>
        <w:rPr>
          <w:rStyle w:val="C3"/>
          <w:rtl w:val="0"/>
        </w:rPr>
      </w:pPr>
    </w:p>
    <w:p>
      <w:pPr>
        <w:pStyle w:val="P27"/>
        <w:framePr w:w="3836" w:h="249" w:hRule="exact" w:wrap="none" w:vAnchor="page" w:hAnchor="margin" w:x="6859" w:y="7221"/>
        <w:rPr>
          <w:rStyle w:val="C20"/>
          <w:rtl w:val="0"/>
        </w:rPr>
      </w:pPr>
      <w:r>
        <w:rPr>
          <w:rStyle w:val="C20"/>
          <w:rtl w:val="0"/>
        </w:rPr>
        <w:t>Způsoby ověření</w:t>
      </w:r>
    </w:p>
    <w:p>
      <w:pPr>
        <w:pStyle w:val="P12"/>
        <w:framePr w:w="6710" w:h="831" w:hRule="exact" w:wrap="none" w:vAnchor="page" w:hAnchor="margin" w:x="45" w:y="7527"/>
        <w:rPr>
          <w:rStyle w:val="C3"/>
          <w:rtl w:val="0"/>
        </w:rPr>
      </w:pPr>
    </w:p>
    <w:p>
      <w:pPr>
        <w:pStyle w:val="P13"/>
        <w:framePr w:w="6658" w:h="704" w:hRule="exact" w:wrap="none" w:vAnchor="page" w:hAnchor="margin" w:x="71" w:y="7583"/>
        <w:rPr>
          <w:rStyle w:val="C11"/>
          <w:rtl w:val="0"/>
        </w:rPr>
      </w:pPr>
      <w:r>
        <w:rPr>
          <w:rStyle w:val="C11"/>
          <w:rtl w:val="0"/>
        </w:rPr>
        <w:t>a) Číst technologická schémata, předpisy a základní postupy gumárenské výroby, sestavit z nich pořadí technologických operací a procesů a základní údaje pro jejich provedení</w:t>
      </w:r>
    </w:p>
    <w:p>
      <w:pPr>
        <w:pStyle w:val="P28"/>
        <w:framePr w:w="3921" w:h="831" w:hRule="exact" w:wrap="none" w:vAnchor="page" w:hAnchor="margin" w:x="6800" w:y="7527"/>
        <w:rPr>
          <w:rStyle w:val="C3"/>
          <w:rtl w:val="0"/>
        </w:rPr>
      </w:pPr>
    </w:p>
    <w:p>
      <w:pPr>
        <w:pStyle w:val="P29"/>
        <w:framePr w:w="3839" w:h="704" w:hRule="exact" w:wrap="none" w:vAnchor="page" w:hAnchor="margin" w:x="6856" w:y="7583"/>
        <w:rPr>
          <w:rStyle w:val="C21"/>
          <w:rtl w:val="0"/>
        </w:rPr>
      </w:pPr>
      <w:r>
        <w:rPr>
          <w:rStyle w:val="C21"/>
          <w:rtl w:val="0"/>
        </w:rPr>
        <w:t>Praktické předvedení a ústní ověření</w:t>
      </w:r>
    </w:p>
    <w:p>
      <w:pPr>
        <w:pStyle w:val="P16"/>
        <w:framePr w:w="6710" w:h="831" w:hRule="exact" w:wrap="none" w:vAnchor="page" w:hAnchor="margin" w:x="45" w:y="8358"/>
        <w:rPr>
          <w:rStyle w:val="C3"/>
          <w:rtl w:val="0"/>
        </w:rPr>
      </w:pPr>
    </w:p>
    <w:p>
      <w:pPr>
        <w:pStyle w:val="P17"/>
        <w:framePr w:w="6658" w:h="704" w:hRule="exact" w:wrap="none" w:vAnchor="page" w:hAnchor="margin" w:x="71" w:y="8414"/>
        <w:rPr>
          <w:rStyle w:val="C13"/>
          <w:rtl w:val="0"/>
        </w:rPr>
      </w:pPr>
      <w:r>
        <w:rPr>
          <w:rStyle w:val="C13"/>
          <w:rtl w:val="0"/>
        </w:rPr>
        <w:t>b) Vyhledat a interpretovat informace ze schválených dokumentů pro technologický proces (bezpečnostní listy, pracovní instrukce, provozní předpisy, výrobní specifikace, kontrolní plány)</w:t>
      </w:r>
    </w:p>
    <w:p>
      <w:pPr>
        <w:pStyle w:val="P30"/>
        <w:framePr w:w="3921" w:h="831" w:hRule="exact" w:wrap="none" w:vAnchor="page" w:hAnchor="margin" w:x="6800" w:y="8358"/>
        <w:rPr>
          <w:rStyle w:val="C3"/>
          <w:rtl w:val="0"/>
        </w:rPr>
      </w:pPr>
    </w:p>
    <w:p>
      <w:pPr>
        <w:pStyle w:val="P31"/>
        <w:framePr w:w="3839" w:h="704" w:hRule="exact" w:wrap="none" w:vAnchor="page" w:hAnchor="margin" w:x="6856" w:y="8414"/>
        <w:rPr>
          <w:rStyle w:val="C22"/>
          <w:rtl w:val="0"/>
        </w:rPr>
      </w:pPr>
      <w:r>
        <w:rPr>
          <w:rStyle w:val="C22"/>
          <w:rtl w:val="0"/>
        </w:rPr>
        <w:t>Praktické předvedení a ústní ověření</w:t>
      </w:r>
    </w:p>
    <w:p>
      <w:pPr>
        <w:pStyle w:val="P32"/>
        <w:framePr w:w="10710" w:h="248" w:hRule="exact" w:wrap="none" w:vAnchor="page" w:hAnchor="margin" w:x="28" w:y="9302"/>
        <w:rPr>
          <w:rStyle w:val="C23"/>
          <w:rtl w:val="0"/>
        </w:rPr>
      </w:pPr>
      <w:r>
        <w:rPr>
          <w:rStyle w:val="C23"/>
          <w:rtl w:val="0"/>
        </w:rPr>
        <w:t>Je třeba splnit obě kritéria.</w:t>
      </w:r>
    </w:p>
    <w:p>
      <w:pPr>
        <w:pStyle w:val="P23"/>
        <w:framePr w:w="10710" w:h="340" w:hRule="exact" w:wrap="none" w:vAnchor="page" w:hAnchor="margin" w:x="28" w:y="9738"/>
        <w:rPr>
          <w:rStyle w:val="C18"/>
          <w:rtl w:val="0"/>
        </w:rPr>
      </w:pPr>
      <w:r>
        <w:rPr>
          <w:rStyle w:val="C18"/>
          <w:rtl w:val="0"/>
        </w:rPr>
        <w:t>Obsluha technologických zařízení jednotlivých gumárenských procesů</w:t>
      </w:r>
    </w:p>
    <w:p>
      <w:pPr>
        <w:pStyle w:val="P24"/>
        <w:framePr w:w="6713" w:h="376" w:hRule="exact" w:wrap="none" w:vAnchor="page" w:hAnchor="margin" w:x="45" w:y="10177"/>
        <w:rPr>
          <w:rStyle w:val="C3"/>
          <w:rtl w:val="0"/>
        </w:rPr>
      </w:pPr>
    </w:p>
    <w:p>
      <w:pPr>
        <w:pStyle w:val="P25"/>
        <w:framePr w:w="6661" w:h="249" w:hRule="exact" w:wrap="none" w:vAnchor="page" w:hAnchor="margin" w:x="71" w:y="10248"/>
        <w:rPr>
          <w:rStyle w:val="C19"/>
          <w:rtl w:val="0"/>
        </w:rPr>
      </w:pPr>
      <w:r>
        <w:rPr>
          <w:rStyle w:val="C19"/>
          <w:rtl w:val="0"/>
        </w:rPr>
        <w:t>Kritéria hodnocení</w:t>
      </w:r>
    </w:p>
    <w:p>
      <w:pPr>
        <w:pStyle w:val="P26"/>
        <w:framePr w:w="3918" w:h="376" w:hRule="exact" w:wrap="none" w:vAnchor="page" w:hAnchor="margin" w:x="6803" w:y="10177"/>
        <w:rPr>
          <w:rStyle w:val="C3"/>
          <w:rtl w:val="0"/>
        </w:rPr>
      </w:pPr>
    </w:p>
    <w:p>
      <w:pPr>
        <w:pStyle w:val="P27"/>
        <w:framePr w:w="3836" w:h="249" w:hRule="exact" w:wrap="none" w:vAnchor="page" w:hAnchor="margin" w:x="6859" w:y="10248"/>
        <w:rPr>
          <w:rStyle w:val="C20"/>
          <w:rtl w:val="0"/>
        </w:rPr>
      </w:pPr>
      <w:r>
        <w:rPr>
          <w:rStyle w:val="C20"/>
          <w:rtl w:val="0"/>
        </w:rPr>
        <w:t>Způsoby ověření</w:t>
      </w:r>
    </w:p>
    <w:p>
      <w:pPr>
        <w:pStyle w:val="P12"/>
        <w:framePr w:w="6710" w:h="376" w:hRule="exact" w:wrap="none" w:vAnchor="page" w:hAnchor="margin" w:x="45" w:y="10553"/>
        <w:rPr>
          <w:rStyle w:val="C3"/>
          <w:rtl w:val="0"/>
        </w:rPr>
      </w:pPr>
    </w:p>
    <w:p>
      <w:pPr>
        <w:pStyle w:val="P13"/>
        <w:framePr w:w="6658" w:h="249" w:hRule="exact" w:wrap="none" w:vAnchor="page" w:hAnchor="margin" w:x="71" w:y="10609"/>
        <w:rPr>
          <w:rStyle w:val="C11"/>
          <w:rtl w:val="0"/>
        </w:rPr>
      </w:pPr>
      <w:r>
        <w:rPr>
          <w:rStyle w:val="C11"/>
          <w:rtl w:val="0"/>
        </w:rPr>
        <w:t>a) Provést kontrolu vstupních gumárenských surovin a polotovarů</w:t>
      </w:r>
    </w:p>
    <w:p>
      <w:pPr>
        <w:pStyle w:val="P28"/>
        <w:framePr w:w="3921" w:h="376" w:hRule="exact" w:wrap="none" w:vAnchor="page" w:hAnchor="margin" w:x="6800" w:y="10553"/>
        <w:rPr>
          <w:rStyle w:val="C3"/>
          <w:rtl w:val="0"/>
        </w:rPr>
      </w:pPr>
    </w:p>
    <w:p>
      <w:pPr>
        <w:pStyle w:val="P29"/>
        <w:framePr w:w="3839" w:h="249" w:hRule="exact" w:wrap="none" w:vAnchor="page" w:hAnchor="margin" w:x="6856" w:y="10609"/>
        <w:rPr>
          <w:rStyle w:val="C21"/>
          <w:rtl w:val="0"/>
        </w:rPr>
      </w:pPr>
      <w:r>
        <w:rPr>
          <w:rStyle w:val="C21"/>
          <w:rtl w:val="0"/>
        </w:rPr>
        <w:t>Praktické předvedení</w:t>
      </w:r>
    </w:p>
    <w:p>
      <w:pPr>
        <w:pStyle w:val="P16"/>
        <w:framePr w:w="6710" w:h="1055" w:hRule="exact" w:wrap="none" w:vAnchor="page" w:hAnchor="margin" w:x="45" w:y="10929"/>
        <w:rPr>
          <w:rStyle w:val="C3"/>
          <w:rtl w:val="0"/>
        </w:rPr>
      </w:pPr>
    </w:p>
    <w:p>
      <w:pPr>
        <w:pStyle w:val="P17"/>
        <w:framePr w:w="6658" w:h="928" w:hRule="exact" w:wrap="none" w:vAnchor="page" w:hAnchor="margin" w:x="71" w:y="10985"/>
        <w:rPr>
          <w:rStyle w:val="C13"/>
          <w:rtl w:val="0"/>
        </w:rPr>
      </w:pPr>
      <w:r>
        <w:rPr>
          <w:rStyle w:val="C13"/>
          <w:rtl w:val="0"/>
        </w:rPr>
        <w:t>b) Provést základní úkony (uvést do chodu, udržovat, přerušit a zastavit chod, seřídit chod, provést běžnou údržbu) na určeném strojním zařízení a předvést míchání nebo pogumování nebo vytlačování nebo válcování nebo střihání nebo řezání nebo výrobu lan</w:t>
      </w:r>
    </w:p>
    <w:p>
      <w:pPr>
        <w:pStyle w:val="P30"/>
        <w:framePr w:w="3921" w:h="1055" w:hRule="exact" w:wrap="none" w:vAnchor="page" w:hAnchor="margin" w:x="6800" w:y="10929"/>
        <w:rPr>
          <w:rStyle w:val="C3"/>
          <w:rtl w:val="0"/>
        </w:rPr>
      </w:pPr>
    </w:p>
    <w:p>
      <w:pPr>
        <w:pStyle w:val="P31"/>
        <w:framePr w:w="3839" w:h="928" w:hRule="exact" w:wrap="none" w:vAnchor="page" w:hAnchor="margin" w:x="6856" w:y="10985"/>
        <w:rPr>
          <w:rStyle w:val="C22"/>
          <w:rtl w:val="0"/>
        </w:rPr>
      </w:pPr>
      <w:r>
        <w:rPr>
          <w:rStyle w:val="C22"/>
          <w:rtl w:val="0"/>
        </w:rPr>
        <w:t>Praktické předvedení</w:t>
      </w:r>
    </w:p>
    <w:p>
      <w:pPr>
        <w:pStyle w:val="P12"/>
        <w:framePr w:w="6710" w:h="607" w:hRule="exact" w:wrap="none" w:vAnchor="page" w:hAnchor="margin" w:x="45" w:y="11985"/>
        <w:rPr>
          <w:rStyle w:val="C3"/>
          <w:rtl w:val="0"/>
        </w:rPr>
      </w:pPr>
    </w:p>
    <w:p>
      <w:pPr>
        <w:pStyle w:val="P13"/>
        <w:framePr w:w="6658" w:h="480" w:hRule="exact" w:wrap="none" w:vAnchor="page" w:hAnchor="margin" w:x="71" w:y="12041"/>
        <w:rPr>
          <w:rStyle w:val="C11"/>
          <w:rtl w:val="0"/>
        </w:rPr>
      </w:pPr>
      <w:r>
        <w:rPr>
          <w:rStyle w:val="C11"/>
          <w:rtl w:val="0"/>
        </w:rPr>
        <w:t>c) Popsat a provést úkony na strojním zařízení spojené se změnou sortimentu (změna receptur, materiálů, polotovarů, částí strojního zařízení)</w:t>
      </w:r>
    </w:p>
    <w:p>
      <w:pPr>
        <w:pStyle w:val="P28"/>
        <w:framePr w:w="3921" w:h="607" w:hRule="exact" w:wrap="none" w:vAnchor="page" w:hAnchor="margin" w:x="6800" w:y="11985"/>
        <w:rPr>
          <w:rStyle w:val="C3"/>
          <w:rtl w:val="0"/>
        </w:rPr>
      </w:pPr>
    </w:p>
    <w:p>
      <w:pPr>
        <w:pStyle w:val="P29"/>
        <w:framePr w:w="3839" w:h="480" w:hRule="exact" w:wrap="none" w:vAnchor="page" w:hAnchor="margin" w:x="6856" w:y="12041"/>
        <w:rPr>
          <w:rStyle w:val="C21"/>
          <w:rtl w:val="0"/>
        </w:rPr>
      </w:pPr>
      <w:r>
        <w:rPr>
          <w:rStyle w:val="C21"/>
          <w:rtl w:val="0"/>
        </w:rPr>
        <w:t>Praktické předvedení a ústní ověření</w:t>
      </w:r>
    </w:p>
    <w:p>
      <w:pPr>
        <w:pStyle w:val="P16"/>
        <w:framePr w:w="6710" w:h="607" w:hRule="exact" w:wrap="none" w:vAnchor="page" w:hAnchor="margin" w:x="45" w:y="12592"/>
        <w:rPr>
          <w:rStyle w:val="C3"/>
          <w:rtl w:val="0"/>
        </w:rPr>
      </w:pPr>
    </w:p>
    <w:p>
      <w:pPr>
        <w:pStyle w:val="P17"/>
        <w:framePr w:w="6658" w:h="480" w:hRule="exact" w:wrap="none" w:vAnchor="page" w:hAnchor="margin" w:x="71" w:y="12648"/>
        <w:rPr>
          <w:rStyle w:val="C13"/>
          <w:rtl w:val="0"/>
        </w:rPr>
      </w:pPr>
      <w:r>
        <w:rPr>
          <w:rStyle w:val="C13"/>
          <w:rtl w:val="0"/>
        </w:rPr>
        <w:t>d) Provést kontrolu nastavení parametrů strojního zařízení podle technologických předpisů a norem kvality</w:t>
      </w:r>
    </w:p>
    <w:p>
      <w:pPr>
        <w:pStyle w:val="P30"/>
        <w:framePr w:w="3921" w:h="607" w:hRule="exact" w:wrap="none" w:vAnchor="page" w:hAnchor="margin" w:x="6800" w:y="12592"/>
        <w:rPr>
          <w:rStyle w:val="C3"/>
          <w:rtl w:val="0"/>
        </w:rPr>
      </w:pPr>
    </w:p>
    <w:p>
      <w:pPr>
        <w:pStyle w:val="P31"/>
        <w:framePr w:w="3839" w:h="480" w:hRule="exact" w:wrap="none" w:vAnchor="page" w:hAnchor="margin" w:x="6856" w:y="12648"/>
        <w:rPr>
          <w:rStyle w:val="C22"/>
          <w:rtl w:val="0"/>
        </w:rPr>
      </w:pPr>
      <w:r>
        <w:rPr>
          <w:rStyle w:val="C22"/>
          <w:rtl w:val="0"/>
        </w:rPr>
        <w:t>Praktické předvedení a ústní ověření</w:t>
      </w:r>
    </w:p>
    <w:p>
      <w:pPr>
        <w:pStyle w:val="P12"/>
        <w:framePr w:w="6710" w:h="831" w:hRule="exact" w:wrap="none" w:vAnchor="page" w:hAnchor="margin" w:x="45" w:y="13198"/>
        <w:rPr>
          <w:rStyle w:val="C3"/>
          <w:rtl w:val="0"/>
        </w:rPr>
      </w:pPr>
    </w:p>
    <w:p>
      <w:pPr>
        <w:pStyle w:val="P13"/>
        <w:framePr w:w="6658" w:h="704" w:hRule="exact" w:wrap="none" w:vAnchor="page" w:hAnchor="margin" w:x="71" w:y="13254"/>
        <w:rPr>
          <w:rStyle w:val="C11"/>
          <w:rtl w:val="0"/>
        </w:rPr>
      </w:pPr>
      <w:r>
        <w:rPr>
          <w:rStyle w:val="C11"/>
          <w:rtl w:val="0"/>
        </w:rPr>
        <w:t>e) Reagovat operativně adekvátním zásahem při běžném provozu na odchylky v procesu (reagovat na nekvalitní vstupní materiál, popř. nestandardní chování stroje)</w:t>
      </w:r>
    </w:p>
    <w:p>
      <w:pPr>
        <w:pStyle w:val="P28"/>
        <w:framePr w:w="3921" w:h="831" w:hRule="exact" w:wrap="none" w:vAnchor="page" w:hAnchor="margin" w:x="6800" w:y="13198"/>
        <w:rPr>
          <w:rStyle w:val="C3"/>
          <w:rtl w:val="0"/>
        </w:rPr>
      </w:pPr>
    </w:p>
    <w:p>
      <w:pPr>
        <w:pStyle w:val="P29"/>
        <w:framePr w:w="3839" w:h="704" w:hRule="exact" w:wrap="none" w:vAnchor="page" w:hAnchor="margin" w:x="6856" w:y="13254"/>
        <w:rPr>
          <w:rStyle w:val="C21"/>
          <w:rtl w:val="0"/>
        </w:rPr>
      </w:pPr>
      <w:r>
        <w:rPr>
          <w:rStyle w:val="C21"/>
          <w:rtl w:val="0"/>
        </w:rPr>
        <w:t>Praktické předvedení a ústní ověření</w:t>
      </w:r>
    </w:p>
    <w:p>
      <w:pPr>
        <w:pStyle w:val="P32"/>
        <w:framePr w:w="10710" w:h="248" w:hRule="exact" w:wrap="none" w:vAnchor="page" w:hAnchor="margin" w:x="28" w:y="141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gumárenských zařízení, 30.9.2026 0:37:32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Sledování, vyhodnocování a evidence parametrů v gumárenské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Změřit, zaznamenat a vyhodnotit parametry konkrétního technologického procesu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a předvést použití řídicího počítače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Navrhnout nápravná opatření na základě získaných výsledků podle stanovených postupů, reagovat na nestandardní chování stroje</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547" w:hRule="exact" w:wrap="none" w:vAnchor="page" w:hAnchor="margin" w:x="28" w:y="5109"/>
        <w:rPr>
          <w:rStyle w:val="C18"/>
          <w:rtl w:val="0"/>
        </w:rPr>
      </w:pPr>
      <w:r>
        <w:rPr>
          <w:rStyle w:val="C18"/>
          <w:rtl w:val="0"/>
        </w:rPr>
        <w:t>Dodržování zásad bezpečnosti a ochrany zdraví při práci, hygieny práce, požární prevence a ochrany životního prostředí v gumárenské výrobě</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607" w:hRule="exact" w:wrap="none" w:vAnchor="page" w:hAnchor="margin" w:x="45" w:y="6131"/>
        <w:rPr>
          <w:rStyle w:val="C3"/>
          <w:rtl w:val="0"/>
        </w:rPr>
      </w:pPr>
    </w:p>
    <w:p>
      <w:pPr>
        <w:pStyle w:val="P13"/>
        <w:framePr w:w="6658" w:h="480" w:hRule="exact" w:wrap="none" w:vAnchor="page" w:hAnchor="margin" w:x="71" w:y="6187"/>
        <w:rPr>
          <w:rStyle w:val="C11"/>
          <w:rtl w:val="0"/>
        </w:rPr>
      </w:pPr>
      <w:r>
        <w:rPr>
          <w:rStyle w:val="C11"/>
          <w:rtl w:val="0"/>
        </w:rPr>
        <w:t>a) Dodržovat zásady bezpečné práce s chemickými látkami, stroji, přístroji a zařízením, hygienické předpisy</w:t>
      </w:r>
    </w:p>
    <w:p>
      <w:pPr>
        <w:pStyle w:val="P28"/>
        <w:framePr w:w="3921" w:h="607" w:hRule="exact" w:wrap="none" w:vAnchor="page" w:hAnchor="margin" w:x="6800" w:y="6131"/>
        <w:rPr>
          <w:rStyle w:val="C3"/>
          <w:rtl w:val="0"/>
        </w:rPr>
      </w:pPr>
    </w:p>
    <w:p>
      <w:pPr>
        <w:pStyle w:val="P29"/>
        <w:framePr w:w="3839" w:h="480" w:hRule="exact" w:wrap="none" w:vAnchor="page" w:hAnchor="margin" w:x="6856" w:y="6187"/>
        <w:rPr>
          <w:rStyle w:val="C21"/>
          <w:rtl w:val="0"/>
        </w:rPr>
      </w:pPr>
      <w:r>
        <w:rPr>
          <w:rStyle w:val="C21"/>
          <w:rtl w:val="0"/>
        </w:rPr>
        <w:t>Praktické předvedení a ústní ověření</w:t>
      </w:r>
    </w:p>
    <w:p>
      <w:pPr>
        <w:pStyle w:val="P16"/>
        <w:framePr w:w="6710" w:h="376" w:hRule="exact" w:wrap="none" w:vAnchor="page" w:hAnchor="margin" w:x="45" w:y="6738"/>
        <w:rPr>
          <w:rStyle w:val="C3"/>
          <w:rtl w:val="0"/>
        </w:rPr>
      </w:pPr>
    </w:p>
    <w:p>
      <w:pPr>
        <w:pStyle w:val="P17"/>
        <w:framePr w:w="6658" w:h="249" w:hRule="exact" w:wrap="none" w:vAnchor="page" w:hAnchor="margin" w:x="71" w:y="6794"/>
        <w:rPr>
          <w:rStyle w:val="C13"/>
          <w:rtl w:val="0"/>
        </w:rPr>
      </w:pPr>
      <w:r>
        <w:rPr>
          <w:rStyle w:val="C13"/>
          <w:rtl w:val="0"/>
        </w:rPr>
        <w:t>b) Používat pracovní oděv a přidělené osobní ochranné pracovní prostředky</w:t>
      </w:r>
    </w:p>
    <w:p>
      <w:pPr>
        <w:pStyle w:val="P30"/>
        <w:framePr w:w="3921" w:h="376" w:hRule="exact" w:wrap="none" w:vAnchor="page" w:hAnchor="margin" w:x="6800" w:y="6738"/>
        <w:rPr>
          <w:rStyle w:val="C3"/>
          <w:rtl w:val="0"/>
        </w:rPr>
      </w:pPr>
    </w:p>
    <w:p>
      <w:pPr>
        <w:pStyle w:val="P31"/>
        <w:framePr w:w="3839" w:h="249" w:hRule="exact" w:wrap="none" w:vAnchor="page" w:hAnchor="margin" w:x="6856" w:y="6794"/>
        <w:rPr>
          <w:rStyle w:val="C22"/>
          <w:rtl w:val="0"/>
        </w:rPr>
      </w:pPr>
      <w:r>
        <w:rPr>
          <w:rStyle w:val="C22"/>
          <w:rtl w:val="0"/>
        </w:rPr>
        <w:t>Praktické předvedení</w:t>
      </w:r>
    </w:p>
    <w:p>
      <w:pPr>
        <w:pStyle w:val="P12"/>
        <w:framePr w:w="6710" w:h="607" w:hRule="exact" w:wrap="none" w:vAnchor="page" w:hAnchor="margin" w:x="45" w:y="7115"/>
        <w:rPr>
          <w:rStyle w:val="C3"/>
          <w:rtl w:val="0"/>
        </w:rPr>
      </w:pPr>
    </w:p>
    <w:p>
      <w:pPr>
        <w:pStyle w:val="P13"/>
        <w:framePr w:w="6658" w:h="480" w:hRule="exact" w:wrap="none" w:vAnchor="page" w:hAnchor="margin" w:x="71" w:y="7171"/>
        <w:rPr>
          <w:rStyle w:val="C11"/>
          <w:rtl w:val="0"/>
        </w:rPr>
      </w:pPr>
      <w:r>
        <w:rPr>
          <w:rStyle w:val="C11"/>
          <w:rtl w:val="0"/>
        </w:rPr>
        <w:t>c) Dodržovat interní a obecně závazné normy a předpisy BOZP, požární prevence a ochrany životního prostředí</w:t>
      </w:r>
    </w:p>
    <w:p>
      <w:pPr>
        <w:pStyle w:val="P28"/>
        <w:framePr w:w="3921" w:h="607" w:hRule="exact" w:wrap="none" w:vAnchor="page" w:hAnchor="margin" w:x="6800" w:y="7115"/>
        <w:rPr>
          <w:rStyle w:val="C3"/>
          <w:rtl w:val="0"/>
        </w:rPr>
      </w:pPr>
    </w:p>
    <w:p>
      <w:pPr>
        <w:pStyle w:val="P29"/>
        <w:framePr w:w="3839" w:h="480" w:hRule="exact" w:wrap="none" w:vAnchor="page" w:hAnchor="margin" w:x="6856" w:y="7171"/>
        <w:rPr>
          <w:rStyle w:val="C21"/>
          <w:rtl w:val="0"/>
        </w:rPr>
      </w:pPr>
      <w:r>
        <w:rPr>
          <w:rStyle w:val="C21"/>
          <w:rtl w:val="0"/>
        </w:rPr>
        <w:t>Praktické předvedení a ústní ověření</w:t>
      </w:r>
    </w:p>
    <w:p>
      <w:pPr>
        <w:pStyle w:val="P32"/>
        <w:framePr w:w="10710" w:h="248" w:hRule="exact" w:wrap="none" w:vAnchor="page" w:hAnchor="margin" w:x="28" w:y="78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gumárenských zařízení, 30.9.2026 0:37:33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0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https://www.nsp.cz/jednotka-prace/obsluha-gumarenskych-zari#zdravotni-zpusobilost).</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reálném provozu pro vybranou technologii, kterou určí autorizovaná osoba a předem (minimálně 1 měsíc) informuje uchazeče. Při obsluze technologických procesů provádí uchazeč sledování a posuzování hodnot a parametrů strojního zařízení. Na praktickém příkladu uchazeč vysvětlí průběh technologického procesu a používané suroviny a materiály.</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ověřování probíhá formou vypracování otevřených odpovědí na zadané otázky (připravené autorizovanou osobou). Při ověřování kritérií hodnocení způsobem ověření "Písemné a ústní ověření" se požaduje stručné slovní doplnění písemně zpracované otázky, zadání, ve smyslu doplnění informací nebo doplnění vysvětlení.</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budou použity interní testy (zpracované ve firmě, kde zkouška probíhá) k bezpečnosti práce, požární ochraně a ochraně životního prostředí v souladu s legislativou a platnými normami.</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oblečení a pracovní obuv podle požadavků BOZP pracoviště, na kterém se zkouška koná.</w:t>
      </w:r>
    </w:p>
    <w:p>
      <w:pPr>
        <w:pStyle w:val="P33"/>
        <w:framePr w:w="10766" w:h="1837" w:hRule="exact" w:wrap="none" w:vAnchor="page" w:hAnchor="margin" w:x="0" w:y="10386"/>
        <w:rPr>
          <w:rStyle w:val="C3"/>
          <w:rtl w:val="0"/>
        </w:rPr>
      </w:pPr>
    </w:p>
    <w:p>
      <w:pPr>
        <w:pStyle w:val="P35"/>
        <w:framePr w:w="10710" w:h="340" w:hRule="exact" w:wrap="none" w:vAnchor="page" w:hAnchor="margin" w:x="28" w:y="10386"/>
        <w:rPr>
          <w:rStyle w:val="C25"/>
          <w:rtl w:val="0"/>
        </w:rPr>
      </w:pPr>
      <w:r>
        <w:rPr>
          <w:rStyle w:val="C25"/>
          <w:rtl w:val="0"/>
        </w:rPr>
        <w:t>Výsledné hodnocení</w:t>
      </w:r>
    </w:p>
    <w:p>
      <w:pPr>
        <w:keepNext w:val="0"/>
        <w:keepLines w:val="0"/>
        <w:framePr w:w="10766" w:h="1497" w:hRule="exact" w:wrap="none" w:vAnchor="page" w:hAnchor="margin" w:x="0" w:y="107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450"/>
        <w:rPr>
          <w:rStyle w:val="C3"/>
          <w:rtl w:val="0"/>
        </w:rPr>
      </w:pPr>
    </w:p>
    <w:p>
      <w:pPr>
        <w:pStyle w:val="P35"/>
        <w:framePr w:w="10710" w:h="340" w:hRule="exact" w:wrap="none" w:vAnchor="page" w:hAnchor="margin" w:x="28" w:y="12450"/>
        <w:rPr>
          <w:rStyle w:val="C25"/>
          <w:rtl w:val="0"/>
        </w:rPr>
      </w:pPr>
      <w:r>
        <w:rPr>
          <w:rStyle w:val="C25"/>
          <w:rtl w:val="0"/>
        </w:rPr>
        <w:t>Počet zkoušejících</w:t>
      </w:r>
    </w:p>
    <w:p>
      <w:pPr>
        <w:keepNext w:val="0"/>
        <w:keepLines w:val="0"/>
        <w:framePr w:w="10766" w:h="1036" w:hRule="exact" w:wrap="none" w:vAnchor="page" w:hAnchor="margin" w:x="0" w:y="127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Obsluha gumárenských zařízení, 30.9.2026 0:37:33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5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0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chemii nebo zpracování plastů, pryže a kůže a alespoň 5 let odborné praxe v oblasti gumárenských výrob nebo ve funkci učitele praktického vyučování nebo učitele odborného výcviku v oblasti chemie nebo zpracování plastů, pryže a kůže.</w:t>
      </w:r>
    </w:p>
    <w:p>
      <w:pPr>
        <w:keepNext w:val="0"/>
        <w:keepLines w:val="1"/>
        <w:framePr w:w="10766" w:h="800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chemie nebo zpracování plastů, pryže a kůže a alespoň 5 let odborné praxe v oblasti gumárenských výrob nebo ve funkci učitele praktického vyučování nebo učitele odborného výcviku v oblasti chemie nebo zpracování plastů, pryže a kůže.</w:t>
      </w:r>
    </w:p>
    <w:p>
      <w:pPr>
        <w:keepNext w:val="0"/>
        <w:keepLines w:val="1"/>
        <w:framePr w:w="10766" w:h="800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chemie nebo zpracování plastů, pryže a kůže a alespoň 5 let odborné praxe v oblasti gumárenských výrob nebo ve funkci učitele odborných předmětů nebo praktického vyučování nebo učitele odborného výcviku v oblasti chemie nebo zpracování plastů, pryže a kůže.</w:t>
      </w:r>
    </w:p>
    <w:p>
      <w:pPr>
        <w:keepNext w:val="0"/>
        <w:keepLines w:val="1"/>
        <w:framePr w:w="10766" w:h="800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28-055-H Obsluha gumárenských zařízení + střední vzdělání s maturitní zkouškou a alespoň 5 let odborné praxe v oblasti gumárenských výrob.</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4472" w:hRule="exact" w:wrap="none" w:vAnchor="page" w:hAnchor="margin" w:x="0" w:y="10934"/>
        <w:rPr>
          <w:rStyle w:val="C3"/>
          <w:rtl w:val="0"/>
        </w:rPr>
      </w:pPr>
    </w:p>
    <w:p>
      <w:pPr>
        <w:pStyle w:val="P35"/>
        <w:framePr w:w="10710" w:h="340" w:hRule="exact" w:wrap="none" w:vAnchor="page" w:hAnchor="margin" w:x="28" w:y="10934"/>
        <w:rPr>
          <w:rStyle w:val="C25"/>
          <w:rtl w:val="0"/>
        </w:rPr>
      </w:pPr>
      <w:r>
        <w:rPr>
          <w:rStyle w:val="C25"/>
          <w:rtl w:val="0"/>
        </w:rPr>
        <w:t>Nezbytné materiální a technické předpoklady pro provedení zkoušky</w:t>
      </w:r>
    </w:p>
    <w:p>
      <w:pPr>
        <w:keepNext w:val="0"/>
        <w:keepLines w:val="0"/>
        <w:framePr w:w="10766" w:h="4132"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v reálném provozu je třeba mít k dispozici:</w:t>
      </w:r>
    </w:p>
    <w:p>
      <w:pPr>
        <w:keepNext w:val="0"/>
        <w:keepLines w:val="0"/>
        <w:framePr w:w="10766" w:h="4132"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132" w:hRule="exact" w:wrap="none" w:vAnchor="page" w:hAnchor="margin" w:x="0" w:y="1127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vybavenou PC</w:t>
      </w:r>
    </w:p>
    <w:p>
      <w:pPr>
        <w:keepNext w:val="0"/>
        <w:keepLines w:val="1"/>
        <w:framePr w:w="10766" w:h="4132" w:hRule="exact" w:wrap="none" w:vAnchor="page" w:hAnchor="margin" w:x="0" w:y="1127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a provozní dokumentaci technologického procesu: pracovní instrukce, kontrolní plány, bezpečnostní listy</w:t>
      </w:r>
    </w:p>
    <w:p>
      <w:pPr>
        <w:keepNext w:val="0"/>
        <w:keepLines w:val="1"/>
        <w:framePr w:w="10766" w:h="4132" w:hRule="exact" w:wrap="none" w:vAnchor="page" w:hAnchor="margin" w:x="0" w:y="1127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zařízení pro jednotlivé výrobní operace a chemické procesy v gumárenské výrobě (vytlačovací linka, gumovací linka, řezačka textilního kordu, střihačka ocelového kordu)</w:t>
      </w:r>
    </w:p>
    <w:p>
      <w:pPr>
        <w:keepNext w:val="0"/>
        <w:keepLines w:val="1"/>
        <w:framePr w:w="10766" w:h="4132" w:hRule="exact" w:wrap="none" w:vAnchor="page" w:hAnchor="margin" w:x="0" w:y="1127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4132"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32"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4132"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32"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Obsluha gumárenských zařízení, 30.9.2026 0:37:33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03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3 až 4 hodiny (hodinou se rozumí 60 minut). Zkouška může být rozložena do více dnů. Doba trvání písemné části zkoušky jednoho uchazeče je 45 minut.</w:t>
      </w:r>
    </w:p>
    <w:p>
      <w:pPr>
        <w:pStyle w:val="P21"/>
        <w:framePr w:w="7654" w:h="331" w:hRule="exact" w:wrap="none" w:vAnchor="page" w:hAnchor="margin" w:x="28" w:y="15940"/>
        <w:rPr>
          <w:rStyle w:val="C16"/>
          <w:rtl w:val="0"/>
        </w:rPr>
      </w:pPr>
      <w:r>
        <w:rPr>
          <w:rStyle w:val="C16"/>
          <w:rtl w:val="0"/>
        </w:rPr>
        <w:t>Obsluha gumárenských zařízení, 30.9.2026 0:37:33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Otrokovice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Continental Barum s. r. o., Otrokovice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SumiRiko AVS Czech s. r. o., Újezd u Valašských Klobouk</w:t>
      </w:r>
    </w:p>
    <w:p>
      <w:pPr>
        <w:pStyle w:val="P21"/>
        <w:framePr w:w="7654" w:h="331" w:hRule="exact" w:wrap="none" w:vAnchor="page" w:hAnchor="margin" w:x="28" w:y="15940"/>
        <w:rPr>
          <w:rStyle w:val="C16"/>
          <w:rtl w:val="0"/>
        </w:rPr>
      </w:pPr>
      <w:r>
        <w:rPr>
          <w:rStyle w:val="C16"/>
          <w:rtl w:val="0"/>
        </w:rPr>
        <w:t>Obsluha gumárenských zařízení, 30.9.2026 0:37:33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CA1CD8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790B61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