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1D676" Type="http://schemas.openxmlformats.org/officeDocument/2006/relationships/officeDocument" Target="/word/document.xml" /><Relationship Id="coreR5601D676" Type="http://schemas.openxmlformats.org/package/2006/relationships/metadata/core-properties" Target="/docProps/core.xml" /><Relationship Id="customR5601D6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7.11.2026 17:30:16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https://www.nsp.cz/jednotka-prace/obsluha-gumarenskych-zari#zdravotni-zpusobilost).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 Při obsluze technologických procesů provádí uchazeč sledování a posuzování hodnot a parametrů strojního zařízení. Na praktickém příkladu uchazeč vysvětlí průběh technologického procesu a používané suroviny a materiály.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koná.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7.11.2026 17:30:16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7.11.2026 17:30:16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