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897B0F" Type="http://schemas.openxmlformats.org/officeDocument/2006/relationships/officeDocument" Target="/word/document.xml" /><Relationship Id="coreR34897B0F" Type="http://schemas.openxmlformats.org/package/2006/relationships/metadata/core-properties" Target="/docProps/core.xml" /><Relationship Id="customR34897B0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gumárenských zařízení (kód: 28-055-H)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gumárenských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gumárenské technologie, materiálů a strojního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gumárenské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technologických zařízení jednotlivých gumárenských procesů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v gumárenské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gumárenské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28.04.2015 do: 15.03.2021</w:t>
      </w:r>
    </w:p>
    <w:p>
      <w:pPr>
        <w:pStyle w:val="P21"/>
        <w:framePr w:w="7654" w:h="331" w:hRule="exact" w:wrap="none" w:vAnchor="page" w:hAnchor="margin" w:x="28" w:y="15940"/>
        <w:rPr>
          <w:rStyle w:val="C16"/>
          <w:rtl w:val="0"/>
        </w:rPr>
      </w:pPr>
      <w:r>
        <w:rPr>
          <w:rStyle w:val="C16"/>
          <w:rtl w:val="0"/>
        </w:rPr>
        <w:t>Obsluha gumárenských zařízení, 20.10.2026 12:46:48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gumárenské technologie, materiálů a strojního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gumárenské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vysvětlit jejich použití v gumárenské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Rozpoznat typy jednotlivých strojních zařízení a objasnit jejich použití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na konkrétním vzorku konstrukci finálního výrobku</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547" w:hRule="exact" w:wrap="none" w:vAnchor="page" w:hAnchor="margin" w:x="28" w:y="6043"/>
        <w:rPr>
          <w:rStyle w:val="C18"/>
          <w:rtl w:val="0"/>
        </w:rPr>
      </w:pPr>
      <w:r>
        <w:rPr>
          <w:rStyle w:val="C18"/>
          <w:rtl w:val="0"/>
        </w:rPr>
        <w:t>Orientace v normách a v provozní dokumentaci pro obsluhu technologických procesů v gumárenské výrobě</w:t>
      </w:r>
    </w:p>
    <w:p>
      <w:pPr>
        <w:pStyle w:val="P24"/>
        <w:framePr w:w="6713" w:h="376" w:hRule="exact" w:wrap="none" w:vAnchor="page" w:hAnchor="margin" w:x="45" w:y="6689"/>
        <w:rPr>
          <w:rStyle w:val="C3"/>
          <w:rtl w:val="0"/>
        </w:rPr>
      </w:pPr>
    </w:p>
    <w:p>
      <w:pPr>
        <w:pStyle w:val="P25"/>
        <w:framePr w:w="6661" w:h="249" w:hRule="exact" w:wrap="none" w:vAnchor="page" w:hAnchor="margin" w:x="71" w:y="6760"/>
        <w:rPr>
          <w:rStyle w:val="C19"/>
          <w:rtl w:val="0"/>
        </w:rPr>
      </w:pPr>
      <w:r>
        <w:rPr>
          <w:rStyle w:val="C19"/>
          <w:rtl w:val="0"/>
        </w:rPr>
        <w:t>Kritéria hodnocení</w:t>
      </w:r>
    </w:p>
    <w:p>
      <w:pPr>
        <w:pStyle w:val="P26"/>
        <w:framePr w:w="3918" w:h="376" w:hRule="exact" w:wrap="none" w:vAnchor="page" w:hAnchor="margin" w:x="6803" w:y="6689"/>
        <w:rPr>
          <w:rStyle w:val="C3"/>
          <w:rtl w:val="0"/>
        </w:rPr>
      </w:pPr>
    </w:p>
    <w:p>
      <w:pPr>
        <w:pStyle w:val="P27"/>
        <w:framePr w:w="3836" w:h="249" w:hRule="exact" w:wrap="none" w:vAnchor="page" w:hAnchor="margin" w:x="6859" w:y="6760"/>
        <w:rPr>
          <w:rStyle w:val="C20"/>
          <w:rtl w:val="0"/>
        </w:rPr>
      </w:pPr>
      <w:r>
        <w:rPr>
          <w:rStyle w:val="C20"/>
          <w:rtl w:val="0"/>
        </w:rPr>
        <w:t>Způsoby ověření</w:t>
      </w:r>
    </w:p>
    <w:p>
      <w:pPr>
        <w:pStyle w:val="P12"/>
        <w:framePr w:w="6710" w:h="831" w:hRule="exact" w:wrap="none" w:vAnchor="page" w:hAnchor="margin" w:x="45" w:y="7065"/>
        <w:rPr>
          <w:rStyle w:val="C3"/>
          <w:rtl w:val="0"/>
        </w:rPr>
      </w:pPr>
    </w:p>
    <w:p>
      <w:pPr>
        <w:pStyle w:val="P13"/>
        <w:framePr w:w="6658" w:h="704" w:hRule="exact" w:wrap="none" w:vAnchor="page" w:hAnchor="margin" w:x="71" w:y="7121"/>
        <w:rPr>
          <w:rStyle w:val="C11"/>
          <w:rtl w:val="0"/>
        </w:rPr>
      </w:pPr>
      <w:r>
        <w:rPr>
          <w:rStyle w:val="C11"/>
          <w:rtl w:val="0"/>
        </w:rPr>
        <w:t>a) Číst technologická schémata, předpisy a základní postupy gumárenské výroby, sestavit z nich pořadí technologických operací a procesů a základní údaje pro jejich provedení</w:t>
      </w:r>
    </w:p>
    <w:p>
      <w:pPr>
        <w:pStyle w:val="P28"/>
        <w:framePr w:w="3921" w:h="831" w:hRule="exact" w:wrap="none" w:vAnchor="page" w:hAnchor="margin" w:x="6800" w:y="7065"/>
        <w:rPr>
          <w:rStyle w:val="C3"/>
          <w:rtl w:val="0"/>
        </w:rPr>
      </w:pPr>
    </w:p>
    <w:p>
      <w:pPr>
        <w:pStyle w:val="P29"/>
        <w:framePr w:w="3839" w:h="704" w:hRule="exact" w:wrap="none" w:vAnchor="page" w:hAnchor="margin" w:x="6856" w:y="7121"/>
        <w:rPr>
          <w:rStyle w:val="C21"/>
          <w:rtl w:val="0"/>
        </w:rPr>
      </w:pPr>
      <w:r>
        <w:rPr>
          <w:rStyle w:val="C21"/>
          <w:rtl w:val="0"/>
        </w:rPr>
        <w:t>Praktické předvedení a ústní ověření</w:t>
      </w:r>
    </w:p>
    <w:p>
      <w:pPr>
        <w:pStyle w:val="P16"/>
        <w:framePr w:w="6710" w:h="831" w:hRule="exact" w:wrap="none" w:vAnchor="page" w:hAnchor="margin" w:x="45" w:y="7896"/>
        <w:rPr>
          <w:rStyle w:val="C3"/>
          <w:rtl w:val="0"/>
        </w:rPr>
      </w:pPr>
    </w:p>
    <w:p>
      <w:pPr>
        <w:pStyle w:val="P17"/>
        <w:framePr w:w="6658" w:h="704" w:hRule="exact" w:wrap="none" w:vAnchor="page" w:hAnchor="margin" w:x="71" w:y="7952"/>
        <w:rPr>
          <w:rStyle w:val="C13"/>
          <w:rtl w:val="0"/>
        </w:rPr>
      </w:pPr>
      <w:r>
        <w:rPr>
          <w:rStyle w:val="C13"/>
          <w:rtl w:val="0"/>
        </w:rPr>
        <w:t xml:space="preserve">b) Orientovat se ve schválených dokumentech pro technologický proces, vyhledat a interpretovat informace z těchto dokumentů (bezpečnostní listy, pracovní instrukce, provozní předpisy, výrobní specifikace,  kontrolní plány)</w:t>
      </w:r>
    </w:p>
    <w:p>
      <w:pPr>
        <w:pStyle w:val="P30"/>
        <w:framePr w:w="3921" w:h="831" w:hRule="exact" w:wrap="none" w:vAnchor="page" w:hAnchor="margin" w:x="6800" w:y="7896"/>
        <w:rPr>
          <w:rStyle w:val="C3"/>
          <w:rtl w:val="0"/>
        </w:rPr>
      </w:pPr>
    </w:p>
    <w:p>
      <w:pPr>
        <w:pStyle w:val="P31"/>
        <w:framePr w:w="3839" w:h="704" w:hRule="exact" w:wrap="none" w:vAnchor="page" w:hAnchor="margin" w:x="6856" w:y="7952"/>
        <w:rPr>
          <w:rStyle w:val="C22"/>
          <w:rtl w:val="0"/>
        </w:rPr>
      </w:pPr>
      <w:r>
        <w:rPr>
          <w:rStyle w:val="C22"/>
          <w:rtl w:val="0"/>
        </w:rPr>
        <w:t>Praktické předvedení a ústní ověření</w:t>
      </w:r>
    </w:p>
    <w:p>
      <w:pPr>
        <w:pStyle w:val="P32"/>
        <w:framePr w:w="10710" w:h="248" w:hRule="exact" w:wrap="none" w:vAnchor="page" w:hAnchor="margin" w:x="28" w:y="8841"/>
        <w:rPr>
          <w:rStyle w:val="C23"/>
          <w:rtl w:val="0"/>
        </w:rPr>
      </w:pPr>
      <w:r>
        <w:rPr>
          <w:rStyle w:val="C23"/>
          <w:rtl w:val="0"/>
        </w:rPr>
        <w:t>Je třeba splnit obě kritéria.</w:t>
      </w:r>
    </w:p>
    <w:p>
      <w:pPr>
        <w:pStyle w:val="P23"/>
        <w:framePr w:w="10710" w:h="340" w:hRule="exact" w:wrap="none" w:vAnchor="page" w:hAnchor="margin" w:x="28" w:y="9277"/>
        <w:rPr>
          <w:rStyle w:val="C18"/>
          <w:rtl w:val="0"/>
        </w:rPr>
      </w:pPr>
      <w:r>
        <w:rPr>
          <w:rStyle w:val="C18"/>
          <w:rtl w:val="0"/>
        </w:rPr>
        <w:t>Obsluha technologických zařízení jednotlivých gumárenských procesů</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a) Provést kontrolu vstupních surovin a polotovarů</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Praktické předvedení</w:t>
      </w:r>
    </w:p>
    <w:p>
      <w:pPr>
        <w:pStyle w:val="P16"/>
        <w:framePr w:w="6710" w:h="1055" w:hRule="exact" w:wrap="none" w:vAnchor="page" w:hAnchor="margin" w:x="45" w:y="10468"/>
        <w:rPr>
          <w:rStyle w:val="C3"/>
          <w:rtl w:val="0"/>
        </w:rPr>
      </w:pPr>
    </w:p>
    <w:p>
      <w:pPr>
        <w:pStyle w:val="P17"/>
        <w:framePr w:w="6658" w:h="928" w:hRule="exact" w:wrap="none" w:vAnchor="page" w:hAnchor="margin" w:x="71" w:y="10524"/>
        <w:rPr>
          <w:rStyle w:val="C13"/>
          <w:rtl w:val="0"/>
        </w:rPr>
      </w:pPr>
      <w:r>
        <w:rPr>
          <w:rStyle w:val="C13"/>
          <w:rtl w:val="0"/>
        </w:rPr>
        <w:t>b) Provést základní úkony (uvést do chodu, udržovat, přerušit a zastavit chod, seřídit chod, provést běžnou údržbu) na určeném strojním zařízení a předvést míchání nebo pogumování nebo vytlačování nebo válcování nebo střihání nebo řezání nebo výrobu lan</w:t>
      </w:r>
    </w:p>
    <w:p>
      <w:pPr>
        <w:pStyle w:val="P30"/>
        <w:framePr w:w="3921" w:h="1055" w:hRule="exact" w:wrap="none" w:vAnchor="page" w:hAnchor="margin" w:x="6800" w:y="10468"/>
        <w:rPr>
          <w:rStyle w:val="C3"/>
          <w:rtl w:val="0"/>
        </w:rPr>
      </w:pPr>
    </w:p>
    <w:p>
      <w:pPr>
        <w:pStyle w:val="P31"/>
        <w:framePr w:w="3839" w:h="928" w:hRule="exact" w:wrap="none" w:vAnchor="page" w:hAnchor="margin" w:x="6856" w:y="10524"/>
        <w:rPr>
          <w:rStyle w:val="C22"/>
          <w:rtl w:val="0"/>
        </w:rPr>
      </w:pPr>
      <w:r>
        <w:rPr>
          <w:rStyle w:val="C22"/>
          <w:rtl w:val="0"/>
        </w:rPr>
        <w:t>Praktické předvedení</w:t>
      </w:r>
    </w:p>
    <w:p>
      <w:pPr>
        <w:pStyle w:val="P12"/>
        <w:framePr w:w="6710" w:h="607" w:hRule="exact" w:wrap="none" w:vAnchor="page" w:hAnchor="margin" w:x="45" w:y="11524"/>
        <w:rPr>
          <w:rStyle w:val="C3"/>
          <w:rtl w:val="0"/>
        </w:rPr>
      </w:pPr>
    </w:p>
    <w:p>
      <w:pPr>
        <w:pStyle w:val="P13"/>
        <w:framePr w:w="6658" w:h="480" w:hRule="exact" w:wrap="none" w:vAnchor="page" w:hAnchor="margin" w:x="71" w:y="11580"/>
        <w:rPr>
          <w:rStyle w:val="C11"/>
          <w:rtl w:val="0"/>
        </w:rPr>
      </w:pPr>
      <w:r>
        <w:rPr>
          <w:rStyle w:val="C11"/>
          <w:rtl w:val="0"/>
        </w:rPr>
        <w:t>c) Popsat a provést úkony na strojním zařízení spojené se změnou sortimentu (změna receptur, materiálů, polotovarů, částí strojního zařízení)</w:t>
      </w:r>
    </w:p>
    <w:p>
      <w:pPr>
        <w:pStyle w:val="P28"/>
        <w:framePr w:w="3921" w:h="607" w:hRule="exact" w:wrap="none" w:vAnchor="page" w:hAnchor="margin" w:x="6800" w:y="11524"/>
        <w:rPr>
          <w:rStyle w:val="C3"/>
          <w:rtl w:val="0"/>
        </w:rPr>
      </w:pPr>
    </w:p>
    <w:p>
      <w:pPr>
        <w:pStyle w:val="P29"/>
        <w:framePr w:w="3839" w:h="480" w:hRule="exact" w:wrap="none" w:vAnchor="page" w:hAnchor="margin" w:x="6856" w:y="11580"/>
        <w:rPr>
          <w:rStyle w:val="C21"/>
          <w:rtl w:val="0"/>
        </w:rPr>
      </w:pPr>
      <w:r>
        <w:rPr>
          <w:rStyle w:val="C21"/>
          <w:rtl w:val="0"/>
        </w:rPr>
        <w:t>Praktické předvedení a ústní ověření</w:t>
      </w:r>
    </w:p>
    <w:p>
      <w:pPr>
        <w:pStyle w:val="P16"/>
        <w:framePr w:w="6710" w:h="607" w:hRule="exact" w:wrap="none" w:vAnchor="page" w:hAnchor="margin" w:x="45" w:y="12130"/>
        <w:rPr>
          <w:rStyle w:val="C3"/>
          <w:rtl w:val="0"/>
        </w:rPr>
      </w:pPr>
    </w:p>
    <w:p>
      <w:pPr>
        <w:pStyle w:val="P17"/>
        <w:framePr w:w="6658" w:h="480" w:hRule="exact" w:wrap="none" w:vAnchor="page" w:hAnchor="margin" w:x="71" w:y="12186"/>
        <w:rPr>
          <w:rStyle w:val="C13"/>
          <w:rtl w:val="0"/>
        </w:rPr>
      </w:pPr>
      <w:r>
        <w:rPr>
          <w:rStyle w:val="C13"/>
          <w:rtl w:val="0"/>
        </w:rPr>
        <w:t>d) Provést kontrolu nastavení parametrů strojního zařízení dle technologických předpisů a norem kvality</w:t>
      </w:r>
    </w:p>
    <w:p>
      <w:pPr>
        <w:pStyle w:val="P30"/>
        <w:framePr w:w="3921" w:h="607" w:hRule="exact" w:wrap="none" w:vAnchor="page" w:hAnchor="margin" w:x="6800" w:y="12130"/>
        <w:rPr>
          <w:rStyle w:val="C3"/>
          <w:rtl w:val="0"/>
        </w:rPr>
      </w:pPr>
    </w:p>
    <w:p>
      <w:pPr>
        <w:pStyle w:val="P31"/>
        <w:framePr w:w="3839" w:h="480" w:hRule="exact" w:wrap="none" w:vAnchor="page" w:hAnchor="margin" w:x="6856" w:y="12186"/>
        <w:rPr>
          <w:rStyle w:val="C22"/>
          <w:rtl w:val="0"/>
        </w:rPr>
      </w:pPr>
      <w:r>
        <w:rPr>
          <w:rStyle w:val="C22"/>
          <w:rtl w:val="0"/>
        </w:rPr>
        <w:t>Praktické předvedení a ústní ověření</w:t>
      </w:r>
    </w:p>
    <w:p>
      <w:pPr>
        <w:pStyle w:val="P12"/>
        <w:framePr w:w="6710" w:h="607" w:hRule="exact" w:wrap="none" w:vAnchor="page" w:hAnchor="margin" w:x="45" w:y="12737"/>
        <w:rPr>
          <w:rStyle w:val="C3"/>
          <w:rtl w:val="0"/>
        </w:rPr>
      </w:pPr>
    </w:p>
    <w:p>
      <w:pPr>
        <w:pStyle w:val="P13"/>
        <w:framePr w:w="6658" w:h="480" w:hRule="exact" w:wrap="none" w:vAnchor="page" w:hAnchor="margin" w:x="71" w:y="12793"/>
        <w:rPr>
          <w:rStyle w:val="C11"/>
          <w:rtl w:val="0"/>
        </w:rPr>
      </w:pPr>
      <w:r>
        <w:rPr>
          <w:rStyle w:val="C11"/>
          <w:rtl w:val="0"/>
        </w:rPr>
        <w:t>e) Operativně reagovat adekvátním zásahem při běžném provozu na odchylky v procesu</w:t>
      </w:r>
    </w:p>
    <w:p>
      <w:pPr>
        <w:pStyle w:val="P28"/>
        <w:framePr w:w="3921" w:h="607" w:hRule="exact" w:wrap="none" w:vAnchor="page" w:hAnchor="margin" w:x="6800" w:y="12737"/>
        <w:rPr>
          <w:rStyle w:val="C3"/>
          <w:rtl w:val="0"/>
        </w:rPr>
      </w:pPr>
    </w:p>
    <w:p>
      <w:pPr>
        <w:pStyle w:val="P29"/>
        <w:framePr w:w="3839" w:h="480" w:hRule="exact" w:wrap="none" w:vAnchor="page" w:hAnchor="margin" w:x="6856" w:y="12793"/>
        <w:rPr>
          <w:rStyle w:val="C21"/>
          <w:rtl w:val="0"/>
        </w:rPr>
      </w:pPr>
      <w:r>
        <w:rPr>
          <w:rStyle w:val="C21"/>
          <w:rtl w:val="0"/>
        </w:rPr>
        <w:t>Praktické předvedení a ústní ověření</w:t>
      </w:r>
    </w:p>
    <w:p>
      <w:pPr>
        <w:pStyle w:val="P32"/>
        <w:framePr w:w="10710" w:h="248" w:hRule="exact" w:wrap="none" w:vAnchor="page" w:hAnchor="margin" w:x="28" w:y="134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gumárenských zařízení, 20.10.2026 12:46:48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vyhodnocování a evidence parametrů v gumárenské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zaznamenat a vyhodnotit parametry konkrétního technologického procesu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nápravná opatření na základě získaných výsledků dle stanovených postupů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Dodržování zásad bezpečnosti a ochrany zdraví při práci, hygieny práce, požární prevence a ochrany životního prostředí v gumárenské výrobě</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Dodržovat zásady bezpečné práce s chemickými látkami, stroji, přístroji a zařízením, hygienické předpisy</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16"/>
        <w:framePr w:w="6710" w:h="376" w:hRule="exact" w:wrap="none" w:vAnchor="page" w:hAnchor="margin" w:x="45" w:y="6362"/>
        <w:rPr>
          <w:rStyle w:val="C3"/>
          <w:rtl w:val="0"/>
        </w:rPr>
      </w:pPr>
    </w:p>
    <w:p>
      <w:pPr>
        <w:pStyle w:val="P17"/>
        <w:framePr w:w="6658" w:h="249" w:hRule="exact" w:wrap="none" w:vAnchor="page" w:hAnchor="margin" w:x="71" w:y="6418"/>
        <w:rPr>
          <w:rStyle w:val="C13"/>
          <w:rtl w:val="0"/>
        </w:rPr>
      </w:pPr>
      <w:r>
        <w:rPr>
          <w:rStyle w:val="C13"/>
          <w:rtl w:val="0"/>
        </w:rPr>
        <w:t>b) Používat pracovní oděv a přidělené ochranné pomůcky</w:t>
      </w:r>
    </w:p>
    <w:p>
      <w:pPr>
        <w:pStyle w:val="P30"/>
        <w:framePr w:w="3921" w:h="376" w:hRule="exact" w:wrap="none" w:vAnchor="page" w:hAnchor="margin" w:x="6800" w:y="6362"/>
        <w:rPr>
          <w:rStyle w:val="C3"/>
          <w:rtl w:val="0"/>
        </w:rPr>
      </w:pPr>
    </w:p>
    <w:p>
      <w:pPr>
        <w:pStyle w:val="P31"/>
        <w:framePr w:w="3839" w:h="249" w:hRule="exact" w:wrap="none" w:vAnchor="page" w:hAnchor="margin" w:x="6856" w:y="6418"/>
        <w:rPr>
          <w:rStyle w:val="C22"/>
          <w:rtl w:val="0"/>
        </w:rPr>
      </w:pPr>
      <w:r>
        <w:rPr>
          <w:rStyle w:val="C22"/>
          <w:rtl w:val="0"/>
        </w:rPr>
        <w:t>Praktické předvedení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c) Dodržovat interní a obecně závazné normy a předpisy BOZP, požární prevence a ochrany životního prostředí</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 a písemné ověření</w:t>
      </w:r>
    </w:p>
    <w:p>
      <w:pPr>
        <w:pStyle w:val="P32"/>
        <w:framePr w:w="10710" w:h="248" w:hRule="exact" w:wrap="none" w:vAnchor="page" w:hAnchor="margin" w:x="28" w:y="7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gumárenských zařízení, 20.10.2026 12:46:48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vybranou technologii, kterou určí autorizovaná osoba a předem (minimálně 1 týden) informuje uchazeče. Při obsluze technologických procesů provádí uchazeč sledování a posuzování hodnot a parametrů. Na praktickém příkladu uchazeč vysvětlí průběh technologického procesu a používané suroviny a materiály.</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1271"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gumárenských zařízení, 20.10.2026 12:46:48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chemii nebo zpracování plastů, pryže a kůže a alespoň 5 let odborné praxe v oblasti gumárenských výrob, z toho minimálně jeden rok v období posledních dvou let před podáním žádosti o udělení autorizace.</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gumárenských výrob, z toho minimálně jeden rok v období posledních dvou let před podáním žádosti o udělení autorizace.</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v oblasti chemie nebo zpracování plastů, pryže a kůže a alespoň 5 let praxe ve funkci učitele odborných předmětů nebo praktického vyučování nebo učitele odborného výcviku v oblasti chemie nebo zpracování plastů, pryže a kůže, z toho minimálně jeden rok v období posledních dvou let před podáním žádosti o udělení autorizace.</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v oblasti chemie nebo zpracování plastů, pryže a kůže a alespoň 5 let odborné praxe v oblasti gumárenských výrob, z toho minimálně jeden rok v období posledních dvou let před podáním žádosti o udělení autorizace.</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obsluha gumárenských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6 let odborné praxe v oblasti gumárenských výrob, z toho minimálně jeden rok v období posledních dvou let před podáním žádosti o udělení autorizace.</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gumárenských zařízení, 20.10.2026 12:46:48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7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1"/>
        <w:framePr w:w="10766" w:h="38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w:t>
      </w:r>
    </w:p>
    <w:p>
      <w:pPr>
        <w:keepNext w:val="0"/>
        <w:keepLines w:val="1"/>
        <w:framePr w:w="10766" w:h="38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pracovní instrukce, kontrolní plány, bezpečnostní listy</w:t>
      </w:r>
    </w:p>
    <w:p>
      <w:pPr>
        <w:keepNext w:val="0"/>
        <w:keepLines w:val="1"/>
        <w:framePr w:w="10766" w:h="38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výrobní operace a chemické procesy v gumárenské výrobě (vytlačovací linka, gumovací linka, řezačka textilního kordu, střihačka ocelového kordu)</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556"/>
        <w:rPr>
          <w:rStyle w:val="C3"/>
          <w:rtl w:val="0"/>
        </w:rPr>
      </w:pPr>
    </w:p>
    <w:p>
      <w:pPr>
        <w:pStyle w:val="P35"/>
        <w:framePr w:w="10710" w:h="340" w:hRule="exact" w:wrap="none" w:vAnchor="page" w:hAnchor="margin" w:x="28" w:y="6556"/>
        <w:rPr>
          <w:rStyle w:val="C25"/>
          <w:rtl w:val="0"/>
        </w:rPr>
      </w:pPr>
      <w:r>
        <w:rPr>
          <w:rStyle w:val="C25"/>
          <w:rtl w:val="0"/>
        </w:rPr>
        <w:t>Doba přípravy na zkoušku</w:t>
      </w:r>
    </w:p>
    <w:p>
      <w:pPr>
        <w:keepNext w:val="0"/>
        <w:keepLines w:val="0"/>
        <w:framePr w:w="10766" w:h="1036" w:hRule="exact" w:wrap="none" w:vAnchor="page" w:hAnchor="margin" w:x="0" w:y="68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8159"/>
        <w:rPr>
          <w:rStyle w:val="C3"/>
          <w:rtl w:val="0"/>
        </w:rPr>
      </w:pPr>
    </w:p>
    <w:p>
      <w:pPr>
        <w:pStyle w:val="P35"/>
        <w:framePr w:w="10710" w:h="340" w:hRule="exact" w:wrap="none" w:vAnchor="page" w:hAnchor="margin" w:x="28" w:y="8159"/>
        <w:rPr>
          <w:rStyle w:val="C25"/>
          <w:rtl w:val="0"/>
        </w:rPr>
      </w:pPr>
      <w:r>
        <w:rPr>
          <w:rStyle w:val="C25"/>
          <w:rtl w:val="0"/>
        </w:rPr>
        <w:t>Doba pro vykonání zkoušky</w:t>
      </w:r>
    </w:p>
    <w:p>
      <w:pPr>
        <w:keepNext w:val="0"/>
        <w:keepLines w:val="0"/>
        <w:framePr w:w="10766" w:h="806" w:hRule="exact" w:wrap="none" w:vAnchor="page" w:hAnchor="margin" w:x="0" w:y="84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Obsluha gumárenských zařízení, 20.10.2026 12:46:48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MITAS,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Otrokovice</w:t>
      </w:r>
    </w:p>
    <w:p>
      <w:pPr>
        <w:pStyle w:val="P21"/>
        <w:framePr w:w="7654" w:h="331" w:hRule="exact" w:wrap="none" w:vAnchor="page" w:hAnchor="margin" w:x="28" w:y="15940"/>
        <w:rPr>
          <w:rStyle w:val="C16"/>
          <w:rtl w:val="0"/>
        </w:rPr>
      </w:pPr>
      <w:r>
        <w:rPr>
          <w:rStyle w:val="C16"/>
          <w:rtl w:val="0"/>
        </w:rPr>
        <w:t>Obsluha gumárenských zařízení, 20.10.2026 12:46:48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C7F0C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16804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3D93BC1"/>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