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9D8EF3" Type="http://schemas.openxmlformats.org/officeDocument/2006/relationships/officeDocument" Target="/word/document.xml" /><Relationship Id="coreR559D8EF3" Type="http://schemas.openxmlformats.org/package/2006/relationships/metadata/core-properties" Target="/docProps/core.xml" /><Relationship Id="customR559D8E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gumárenských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30.9.2026 5:58:23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týden) informuje uchazeče. Při obsluze technologických procesů provádí uchazeč sledování a posuzování hodnot a parametrů. Na praktickém příkladu uchazeč vysvětlí průběh technologického procesu a používané suroviny a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30.9.2026 5:58:23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30.9.2026 5:58:23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