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C1C72B" Type="http://schemas.openxmlformats.org/officeDocument/2006/relationships/officeDocument" Target="/word/document.xml" /><Relationship Id="coreR79C1C72B" Type="http://schemas.openxmlformats.org/package/2006/relationships/metadata/core-properties" Target="/docProps/core.xml" /><Relationship Id="customR79C1C7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Seřizovač gumárenských zařízení, 8.9.2026 7:39:06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na konkrétním vzorku konstrukci finálního výrobku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831" w:hRule="exact" w:wrap="none" w:vAnchor="page" w:hAnchor="margin" w:x="45" w:y="7065"/>
        <w:rPr>
          <w:rStyle w:val="C3"/>
          <w:rtl w:val="0"/>
        </w:rPr>
      </w:pPr>
    </w:p>
    <w:p>
      <w:pPr>
        <w:pStyle w:val="P13"/>
        <w:framePr w:w="6658" w:h="704" w:hRule="exact" w:wrap="none" w:vAnchor="page" w:hAnchor="margin" w:x="71" w:y="7121"/>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065"/>
        <w:rPr>
          <w:rStyle w:val="C3"/>
          <w:rtl w:val="0"/>
        </w:rPr>
      </w:pPr>
    </w:p>
    <w:p>
      <w:pPr>
        <w:pStyle w:val="P29"/>
        <w:framePr w:w="3839" w:h="704" w:hRule="exact" w:wrap="none" w:vAnchor="page" w:hAnchor="margin" w:x="6856" w:y="7121"/>
        <w:rPr>
          <w:rStyle w:val="C21"/>
          <w:rtl w:val="0"/>
        </w:rPr>
      </w:pPr>
      <w:r>
        <w:rPr>
          <w:rStyle w:val="C21"/>
          <w:rtl w:val="0"/>
        </w:rPr>
        <w:t>Praktické předvedení a ústní ověření</w:t>
      </w:r>
    </w:p>
    <w:p>
      <w:pPr>
        <w:pStyle w:val="P16"/>
        <w:framePr w:w="6710" w:h="1055" w:hRule="exact" w:wrap="none" w:vAnchor="page" w:hAnchor="margin" w:x="45" w:y="7896"/>
        <w:rPr>
          <w:rStyle w:val="C3"/>
          <w:rtl w:val="0"/>
        </w:rPr>
      </w:pPr>
    </w:p>
    <w:p>
      <w:pPr>
        <w:pStyle w:val="P17"/>
        <w:framePr w:w="6658" w:h="928" w:hRule="exact" w:wrap="none" w:vAnchor="page" w:hAnchor="margin" w:x="71" w:y="7952"/>
        <w:rPr>
          <w:rStyle w:val="C13"/>
          <w:rtl w:val="0"/>
        </w:rPr>
      </w:pPr>
      <w:r>
        <w:rPr>
          <w:rStyle w:val="C13"/>
          <w:rtl w:val="0"/>
        </w:rPr>
        <w:t xml:space="preserve">b) Orientovat se ve schválených dokumentech pro technologický proces, vyhledat a interpretovat informace z těchto dokumentů (bezpečnostní listy, pracovní instrukce, provozní předpisy, výrobní specifikace,  kontrolní plány…)</w:t>
      </w:r>
    </w:p>
    <w:p>
      <w:pPr>
        <w:pStyle w:val="P30"/>
        <w:framePr w:w="3921" w:h="1055" w:hRule="exact" w:wrap="none" w:vAnchor="page" w:hAnchor="margin" w:x="6800" w:y="7896"/>
        <w:rPr>
          <w:rStyle w:val="C3"/>
          <w:rtl w:val="0"/>
        </w:rPr>
      </w:pPr>
    </w:p>
    <w:p>
      <w:pPr>
        <w:pStyle w:val="P31"/>
        <w:framePr w:w="3839" w:h="928"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Číst technickou dokumentaci, pracovat se servisními příručkami</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961"/>
        <w:rPr>
          <w:rStyle w:val="C3"/>
          <w:rtl w:val="0"/>
        </w:rPr>
      </w:pPr>
    </w:p>
    <w:p>
      <w:pPr>
        <w:pStyle w:val="P17"/>
        <w:framePr w:w="6658" w:h="480" w:hRule="exact" w:wrap="none" w:vAnchor="page" w:hAnchor="margin" w:x="71" w:y="13017"/>
        <w:rPr>
          <w:rStyle w:val="C13"/>
          <w:rtl w:val="0"/>
        </w:rPr>
      </w:pPr>
      <w:r>
        <w:rPr>
          <w:rStyle w:val="C13"/>
          <w:rtl w:val="0"/>
        </w:rPr>
        <w:t>d) Operativně reagovat adekvátním zásahem při běžném provozu na odchylky v procesu</w:t>
      </w:r>
    </w:p>
    <w:p>
      <w:pPr>
        <w:pStyle w:val="P30"/>
        <w:framePr w:w="3921" w:h="607" w:hRule="exact" w:wrap="none" w:vAnchor="page" w:hAnchor="margin" w:x="6800" w:y="12961"/>
        <w:rPr>
          <w:rStyle w:val="C3"/>
          <w:rtl w:val="0"/>
        </w:rPr>
      </w:pPr>
    </w:p>
    <w:p>
      <w:pPr>
        <w:pStyle w:val="P31"/>
        <w:framePr w:w="3839" w:h="480"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8.9.2026 7:39:06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písemné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8.9.2026 7:39:06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gumárenských zařízení, 8.9.2026 7:39:06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seřizovač gumárenských zařízení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gumárenských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gumárenských zařízení, 8.9.2026 7:39:06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8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38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38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99"/>
        <w:rPr>
          <w:rStyle w:val="C3"/>
          <w:rtl w:val="0"/>
        </w:rPr>
      </w:pPr>
    </w:p>
    <w:p>
      <w:pPr>
        <w:pStyle w:val="P35"/>
        <w:framePr w:w="10710" w:h="340" w:hRule="exact" w:wrap="none" w:vAnchor="page" w:hAnchor="margin" w:x="28" w:y="6599"/>
        <w:rPr>
          <w:rStyle w:val="C25"/>
          <w:rtl w:val="0"/>
        </w:rPr>
      </w:pPr>
      <w:r>
        <w:rPr>
          <w:rStyle w:val="C25"/>
          <w:rtl w:val="0"/>
        </w:rPr>
        <w:t>Doba přípravy na zkoušku</w:t>
      </w:r>
    </w:p>
    <w:p>
      <w:pPr>
        <w:keepNext w:val="0"/>
        <w:keepLines w:val="0"/>
        <w:framePr w:w="10766" w:h="1036" w:hRule="exact" w:wrap="none" w:vAnchor="page" w:hAnchor="margin" w:x="0" w:y="6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pro vykonání zkoušky</w:t>
      </w:r>
    </w:p>
    <w:p>
      <w:pPr>
        <w:keepNext w:val="0"/>
        <w:keepLines w:val="0"/>
        <w:framePr w:w="10766" w:h="806" w:hRule="exact" w:wrap="none" w:vAnchor="page" w:hAnchor="margin" w:x="0" w:y="8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Seřizovač gumárenských zařízení, 8.9.2026 7:39:06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gumárenských zařízení, 8.9.2026 7:39:06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31CB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8F86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394A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