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591A5" Type="http://schemas.openxmlformats.org/officeDocument/2006/relationships/officeDocument" Target="/word/document.xml" /><Relationship Id="coreR6A9591A5" Type="http://schemas.openxmlformats.org/package/2006/relationships/metadata/core-properties" Target="/docProps/core.xml" /><Relationship Id="customR6A9591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Manipulant interní logistiky v automobilovém průmyslu, 10.9.2026 1:21:54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10.9.2026 1:21:54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10.9.2026 1:21:54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Manipulant interní logistiky v automobilovém průmyslu (kód 23 – 083 – E) </w:t>
      </w:r>
      <w:r>
        <w:rPr>
          <w:rFonts w:ascii="Arial" w:cs="Arial" w:hAnsi="Arial" w:eastAsia="Arial"/>
          <w:b w:val="0"/>
          <w:i w:val="0"/>
          <w:caps w:val="0"/>
          <w:strike w:val="0"/>
          <w:noProof w:val="0"/>
          <w:vanish w:val="0"/>
          <w:color w:val="auto"/>
          <w:sz w:val="20"/>
          <w:u w:val="none"/>
          <w:shd w:val="clear" w:color="auto" w:fill="auto"/>
          <w:vertAlign w:val="baseline"/>
          <w:lang/>
        </w:rPr>
        <w:t>a alespoň 10 let odborné praxe v řídicích pozicích v automobilovém průmyslu,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10.9.2026 1:21:54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103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10.9.2026 1:21:54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Manipulant interní logistiky v automobilovém průmyslu, 10.9.2026 1:21:54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D1C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1F0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D36F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