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3EA44D" Type="http://schemas.openxmlformats.org/officeDocument/2006/relationships/officeDocument" Target="/word/document.xml" /><Relationship Id="coreR363EA44D" Type="http://schemas.openxmlformats.org/package/2006/relationships/metadata/core-properties" Target="/docProps/core.xml" /><Relationship Id="customR363EA4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Manipulant interní logistiky v automobilovém průmyslu (kód: 23-083-E)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Příjem, příprava a expedice výrobků, polotovarů, součástí a materiálu ve stanoveném balení v požadovaném čase a množství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Rozdělení a vkládání výrobků, polotovarů, součástí a materiálu do regálů a zásobníků, dle rozpisek a plánků, kontrola jejich úplnosti</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2</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Zabezpečení toku prázdných obalů, respektování pravidel nakládání s odpady</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základní evidence stavu zásob v rámci interního toku materiálu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7"/>
        <w:framePr w:w="8788" w:h="340" w:hRule="exact" w:wrap="none" w:vAnchor="page" w:hAnchor="margin" w:x="28" w:y="7812"/>
        <w:rPr>
          <w:rStyle w:val="C8"/>
          <w:rtl w:val="0"/>
        </w:rPr>
      </w:pPr>
      <w:r>
        <w:rPr>
          <w:rStyle w:val="C8"/>
          <w:rtl w:val="0"/>
        </w:rPr>
        <w:t>Platnost standardu</w:t>
      </w:r>
    </w:p>
    <w:p>
      <w:pPr>
        <w:pStyle w:val="P20"/>
        <w:framePr w:w="4283" w:h="248" w:hRule="exact" w:wrap="none" w:vAnchor="page" w:hAnchor="margin" w:x="28" w:y="8153"/>
        <w:rPr>
          <w:rStyle w:val="C15"/>
          <w:rtl w:val="0"/>
        </w:rPr>
      </w:pPr>
      <w:r>
        <w:rPr>
          <w:rStyle w:val="C15"/>
          <w:rtl w:val="0"/>
        </w:rPr>
        <w:t>Standard je platný od: 14.10.2015 do: 19.08.2020</w:t>
      </w:r>
    </w:p>
    <w:p>
      <w:pPr>
        <w:pStyle w:val="P21"/>
        <w:framePr w:w="7654" w:h="331" w:hRule="exact" w:wrap="none" w:vAnchor="page" w:hAnchor="margin" w:x="28" w:y="15940"/>
        <w:rPr>
          <w:rStyle w:val="C16"/>
          <w:rtl w:val="0"/>
        </w:rPr>
      </w:pPr>
      <w:r>
        <w:rPr>
          <w:rStyle w:val="C16"/>
          <w:rtl w:val="0"/>
        </w:rPr>
        <w:t>Manipulant interní logistiky v automobilovém průmyslu, 30.9.2026 7:12:08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Příjem, příprava a expedice výrobků, polotovarů, součástí a materiálu ve stanoveném balení v požadovaném čase a množství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Připravit expedici (interní tok) výrobků, polotovarů, součástí a materiálu v požadovaném množství dle požadavku výroby, v předepsaném balení včetně rozvozu nemotorovou ručně vedenou manipulační technikou</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Uložit výrobky, polotovary, součásti a materiál do regálových zásobníků na linkách s plynulým nebo taktovaným pohybem</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Orientovat se ve standardním interním logistickém sytému (KANBAN) s cílem udržení limitu výše zásob ve skladových systémech v automobilovém průmyslu</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Rozdělení a vkládání výrobků, polotovarů, součástí a materiálu do regálů a zásobníků, dle rozpisek a plánků, kontrola jejich úplnosti</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Popsat zásady skladování při principu správného odebírání zásob dle data příjmu (FIFO)</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Ústní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b) Předvést techniku balení zásob (páskování)</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w:t>
      </w:r>
    </w:p>
    <w:p>
      <w:pPr>
        <w:pStyle w:val="P12"/>
        <w:framePr w:w="6710" w:h="376" w:hRule="exact" w:wrap="none" w:vAnchor="page" w:hAnchor="margin" w:x="45" w:y="8559"/>
        <w:rPr>
          <w:rStyle w:val="C3"/>
          <w:rtl w:val="0"/>
        </w:rPr>
      </w:pPr>
    </w:p>
    <w:p>
      <w:pPr>
        <w:pStyle w:val="P13"/>
        <w:framePr w:w="6658" w:h="249" w:hRule="exact" w:wrap="none" w:vAnchor="page" w:hAnchor="margin" w:x="71" w:y="8615"/>
        <w:rPr>
          <w:rStyle w:val="C11"/>
          <w:rtl w:val="0"/>
        </w:rPr>
      </w:pPr>
      <w:r>
        <w:rPr>
          <w:rStyle w:val="C11"/>
          <w:rtl w:val="0"/>
        </w:rPr>
        <w:t>c) Zkontrolovat množsví a balení dodaných materiálů</w:t>
      </w:r>
    </w:p>
    <w:p>
      <w:pPr>
        <w:pStyle w:val="P28"/>
        <w:framePr w:w="3921" w:h="376" w:hRule="exact" w:wrap="none" w:vAnchor="page" w:hAnchor="margin" w:x="6800" w:y="8559"/>
        <w:rPr>
          <w:rStyle w:val="C3"/>
          <w:rtl w:val="0"/>
        </w:rPr>
      </w:pPr>
    </w:p>
    <w:p>
      <w:pPr>
        <w:pStyle w:val="P29"/>
        <w:framePr w:w="3839" w:h="249" w:hRule="exact" w:wrap="none" w:vAnchor="page" w:hAnchor="margin" w:x="6856" w:y="8615"/>
        <w:rPr>
          <w:rStyle w:val="C21"/>
          <w:rtl w:val="0"/>
        </w:rPr>
      </w:pPr>
      <w:r>
        <w:rPr>
          <w:rStyle w:val="C21"/>
          <w:rtl w:val="0"/>
        </w:rPr>
        <w:t>Praktické předvedení</w:t>
      </w:r>
    </w:p>
    <w:p>
      <w:pPr>
        <w:pStyle w:val="P32"/>
        <w:framePr w:w="10710" w:h="248" w:hRule="exact" w:wrap="none" w:vAnchor="page" w:hAnchor="margin" w:x="28" w:y="9048"/>
        <w:rPr>
          <w:rStyle w:val="C23"/>
          <w:rtl w:val="0"/>
        </w:rPr>
      </w:pPr>
      <w:r>
        <w:rPr>
          <w:rStyle w:val="C23"/>
          <w:rtl w:val="0"/>
        </w:rPr>
        <w:t>Je třeba splnit všechna kritéria.</w:t>
      </w:r>
    </w:p>
    <w:p>
      <w:pPr>
        <w:pStyle w:val="P23"/>
        <w:framePr w:w="10710" w:h="340" w:hRule="exact" w:wrap="none" w:vAnchor="page" w:hAnchor="margin" w:x="28" w:y="9484"/>
        <w:rPr>
          <w:rStyle w:val="C18"/>
          <w:rtl w:val="0"/>
        </w:rPr>
      </w:pPr>
      <w:r>
        <w:rPr>
          <w:rStyle w:val="C18"/>
          <w:rtl w:val="0"/>
        </w:rPr>
        <w:t>Zabezpečení toku prázdných obalů, respektování pravidel nakládání s odpady</w:t>
      </w:r>
    </w:p>
    <w:p>
      <w:pPr>
        <w:pStyle w:val="P24"/>
        <w:framePr w:w="6713" w:h="376" w:hRule="exact" w:wrap="none" w:vAnchor="page" w:hAnchor="margin" w:x="45" w:y="9923"/>
        <w:rPr>
          <w:rStyle w:val="C3"/>
          <w:rtl w:val="0"/>
        </w:rPr>
      </w:pPr>
    </w:p>
    <w:p>
      <w:pPr>
        <w:pStyle w:val="P25"/>
        <w:framePr w:w="6661" w:h="249" w:hRule="exact" w:wrap="none" w:vAnchor="page" w:hAnchor="margin" w:x="71" w:y="9994"/>
        <w:rPr>
          <w:rStyle w:val="C19"/>
          <w:rtl w:val="0"/>
        </w:rPr>
      </w:pPr>
      <w:r>
        <w:rPr>
          <w:rStyle w:val="C19"/>
          <w:rtl w:val="0"/>
        </w:rPr>
        <w:t>Kritéria hodnocení</w:t>
      </w:r>
    </w:p>
    <w:p>
      <w:pPr>
        <w:pStyle w:val="P26"/>
        <w:framePr w:w="3918" w:h="376" w:hRule="exact" w:wrap="none" w:vAnchor="page" w:hAnchor="margin" w:x="6803" w:y="9923"/>
        <w:rPr>
          <w:rStyle w:val="C3"/>
          <w:rtl w:val="0"/>
        </w:rPr>
      </w:pPr>
    </w:p>
    <w:p>
      <w:pPr>
        <w:pStyle w:val="P27"/>
        <w:framePr w:w="3836" w:h="249" w:hRule="exact" w:wrap="none" w:vAnchor="page" w:hAnchor="margin" w:x="6859" w:y="9994"/>
        <w:rPr>
          <w:rStyle w:val="C20"/>
          <w:rtl w:val="0"/>
        </w:rPr>
      </w:pPr>
      <w:r>
        <w:rPr>
          <w:rStyle w:val="C20"/>
          <w:rtl w:val="0"/>
        </w:rPr>
        <w:t>Způsoby ověření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a) Předvést zajištění a zabezpečení toku prázdných obalů (interních/externích) dle pokynů a požadavků výroby</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Praktické předvedení a ústní ověření</w:t>
      </w:r>
    </w:p>
    <w:p>
      <w:pPr>
        <w:pStyle w:val="P16"/>
        <w:framePr w:w="6710" w:h="376" w:hRule="exact" w:wrap="none" w:vAnchor="page" w:hAnchor="margin" w:x="45" w:y="10906"/>
        <w:rPr>
          <w:rStyle w:val="C3"/>
          <w:rtl w:val="0"/>
        </w:rPr>
      </w:pPr>
    </w:p>
    <w:p>
      <w:pPr>
        <w:pStyle w:val="P17"/>
        <w:framePr w:w="6658" w:h="249" w:hRule="exact" w:wrap="none" w:vAnchor="page" w:hAnchor="margin" w:x="71" w:y="10962"/>
        <w:rPr>
          <w:rStyle w:val="C13"/>
          <w:rtl w:val="0"/>
        </w:rPr>
      </w:pPr>
      <w:r>
        <w:rPr>
          <w:rStyle w:val="C13"/>
          <w:rtl w:val="0"/>
        </w:rPr>
        <w:t>b) Předvést postup při vzniku nestandardní situace (vysypané balení/paleta)</w:t>
      </w:r>
    </w:p>
    <w:p>
      <w:pPr>
        <w:pStyle w:val="P30"/>
        <w:framePr w:w="3921" w:h="376" w:hRule="exact" w:wrap="none" w:vAnchor="page" w:hAnchor="margin" w:x="6800" w:y="10906"/>
        <w:rPr>
          <w:rStyle w:val="C3"/>
          <w:rtl w:val="0"/>
        </w:rPr>
      </w:pPr>
    </w:p>
    <w:p>
      <w:pPr>
        <w:pStyle w:val="P31"/>
        <w:framePr w:w="3839" w:h="249" w:hRule="exact" w:wrap="none" w:vAnchor="page" w:hAnchor="margin" w:x="6856" w:y="10962"/>
        <w:rPr>
          <w:rStyle w:val="C22"/>
          <w:rtl w:val="0"/>
        </w:rPr>
      </w:pPr>
      <w:r>
        <w:rPr>
          <w:rStyle w:val="C22"/>
          <w:rtl w:val="0"/>
        </w:rPr>
        <w:t>Praktické předvedení a ústní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c) Popsat zásady pro nakládání s výrobním a manipulačním odpadem</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Ústní ověření</w:t>
      </w:r>
    </w:p>
    <w:p>
      <w:pPr>
        <w:pStyle w:val="P16"/>
        <w:framePr w:w="6710" w:h="376" w:hRule="exact" w:wrap="none" w:vAnchor="page" w:hAnchor="margin" w:x="45" w:y="11659"/>
        <w:rPr>
          <w:rStyle w:val="C3"/>
          <w:rtl w:val="0"/>
        </w:rPr>
      </w:pPr>
    </w:p>
    <w:p>
      <w:pPr>
        <w:pStyle w:val="P17"/>
        <w:framePr w:w="6658" w:h="249" w:hRule="exact" w:wrap="none" w:vAnchor="page" w:hAnchor="margin" w:x="71" w:y="11715"/>
        <w:rPr>
          <w:rStyle w:val="C13"/>
          <w:rtl w:val="0"/>
        </w:rPr>
      </w:pPr>
      <w:r>
        <w:rPr>
          <w:rStyle w:val="C13"/>
          <w:rtl w:val="0"/>
        </w:rPr>
        <w:t>d) Popsat postup při vzniku nehody-havárie s přítomností nebezpečné látky</w:t>
      </w:r>
    </w:p>
    <w:p>
      <w:pPr>
        <w:pStyle w:val="P30"/>
        <w:framePr w:w="3921" w:h="376" w:hRule="exact" w:wrap="none" w:vAnchor="page" w:hAnchor="margin" w:x="6800" w:y="11659"/>
        <w:rPr>
          <w:rStyle w:val="C3"/>
          <w:rtl w:val="0"/>
        </w:rPr>
      </w:pPr>
    </w:p>
    <w:p>
      <w:pPr>
        <w:pStyle w:val="P31"/>
        <w:framePr w:w="3839" w:h="249" w:hRule="exact" w:wrap="none" w:vAnchor="page" w:hAnchor="margin" w:x="6856" w:y="11715"/>
        <w:rPr>
          <w:rStyle w:val="C22"/>
          <w:rtl w:val="0"/>
        </w:rPr>
      </w:pPr>
      <w:r>
        <w:rPr>
          <w:rStyle w:val="C22"/>
          <w:rtl w:val="0"/>
        </w:rPr>
        <w:t>Ústní ověření</w:t>
      </w:r>
    </w:p>
    <w:p>
      <w:pPr>
        <w:pStyle w:val="P32"/>
        <w:framePr w:w="10710" w:h="248" w:hRule="exact" w:wrap="none" w:vAnchor="page" w:hAnchor="margin" w:x="28" w:y="12148"/>
        <w:rPr>
          <w:rStyle w:val="C23"/>
          <w:rtl w:val="0"/>
        </w:rPr>
      </w:pPr>
      <w:r>
        <w:rPr>
          <w:rStyle w:val="C23"/>
          <w:rtl w:val="0"/>
        </w:rPr>
        <w:t>Je třeba splnit všechna kritéria.</w:t>
      </w:r>
    </w:p>
    <w:p>
      <w:pPr>
        <w:pStyle w:val="P23"/>
        <w:framePr w:w="10710" w:h="340" w:hRule="exact" w:wrap="none" w:vAnchor="page" w:hAnchor="margin" w:x="28" w:y="12584"/>
        <w:rPr>
          <w:rStyle w:val="C18"/>
          <w:rtl w:val="0"/>
        </w:rPr>
      </w:pPr>
      <w:r>
        <w:rPr>
          <w:rStyle w:val="C18"/>
          <w:rtl w:val="0"/>
        </w:rPr>
        <w:t>Provádění základní evidence stavu zásob v rámci interního toku materiálu</w:t>
      </w:r>
    </w:p>
    <w:p>
      <w:pPr>
        <w:pStyle w:val="P24"/>
        <w:framePr w:w="6713" w:h="376" w:hRule="exact" w:wrap="none" w:vAnchor="page" w:hAnchor="margin" w:x="45" w:y="13023"/>
        <w:rPr>
          <w:rStyle w:val="C3"/>
          <w:rtl w:val="0"/>
        </w:rPr>
      </w:pPr>
    </w:p>
    <w:p>
      <w:pPr>
        <w:pStyle w:val="P25"/>
        <w:framePr w:w="6661" w:h="249" w:hRule="exact" w:wrap="none" w:vAnchor="page" w:hAnchor="margin" w:x="71" w:y="13094"/>
        <w:rPr>
          <w:rStyle w:val="C19"/>
          <w:rtl w:val="0"/>
        </w:rPr>
      </w:pPr>
      <w:r>
        <w:rPr>
          <w:rStyle w:val="C19"/>
          <w:rtl w:val="0"/>
        </w:rPr>
        <w:t>Kritéria hodnocení</w:t>
      </w:r>
    </w:p>
    <w:p>
      <w:pPr>
        <w:pStyle w:val="P26"/>
        <w:framePr w:w="3918" w:h="376" w:hRule="exact" w:wrap="none" w:vAnchor="page" w:hAnchor="margin" w:x="6803" w:y="13023"/>
        <w:rPr>
          <w:rStyle w:val="C3"/>
          <w:rtl w:val="0"/>
        </w:rPr>
      </w:pPr>
    </w:p>
    <w:p>
      <w:pPr>
        <w:pStyle w:val="P27"/>
        <w:framePr w:w="3836" w:h="249" w:hRule="exact" w:wrap="none" w:vAnchor="page" w:hAnchor="margin" w:x="6859" w:y="13094"/>
        <w:rPr>
          <w:rStyle w:val="C20"/>
          <w:rtl w:val="0"/>
        </w:rPr>
      </w:pPr>
      <w:r>
        <w:rPr>
          <w:rStyle w:val="C20"/>
          <w:rtl w:val="0"/>
        </w:rPr>
        <w:t>Způsoby ověření</w:t>
      </w:r>
    </w:p>
    <w:p>
      <w:pPr>
        <w:pStyle w:val="P12"/>
        <w:framePr w:w="6710" w:h="607" w:hRule="exact" w:wrap="none" w:vAnchor="page" w:hAnchor="margin" w:x="45" w:y="13399"/>
        <w:rPr>
          <w:rStyle w:val="C3"/>
          <w:rtl w:val="0"/>
        </w:rPr>
      </w:pPr>
    </w:p>
    <w:p>
      <w:pPr>
        <w:pStyle w:val="P13"/>
        <w:framePr w:w="6658" w:h="480" w:hRule="exact" w:wrap="none" w:vAnchor="page" w:hAnchor="margin" w:x="71" w:y="13455"/>
        <w:rPr>
          <w:rStyle w:val="C11"/>
          <w:rtl w:val="0"/>
        </w:rPr>
      </w:pPr>
      <w:r>
        <w:rPr>
          <w:rStyle w:val="C11"/>
          <w:rtl w:val="0"/>
        </w:rPr>
        <w:t>a) Vést předepsanou operativně-technickou evidenci stavu surovin, výrobků a balení</w:t>
      </w:r>
    </w:p>
    <w:p>
      <w:pPr>
        <w:pStyle w:val="P28"/>
        <w:framePr w:w="3921" w:h="607" w:hRule="exact" w:wrap="none" w:vAnchor="page" w:hAnchor="margin" w:x="6800" w:y="13399"/>
        <w:rPr>
          <w:rStyle w:val="C3"/>
          <w:rtl w:val="0"/>
        </w:rPr>
      </w:pPr>
    </w:p>
    <w:p>
      <w:pPr>
        <w:pStyle w:val="P29"/>
        <w:framePr w:w="3839" w:h="480" w:hRule="exact" w:wrap="none" w:vAnchor="page" w:hAnchor="margin" w:x="6856" w:y="13455"/>
        <w:rPr>
          <w:rStyle w:val="C21"/>
          <w:rtl w:val="0"/>
        </w:rPr>
      </w:pPr>
      <w:r>
        <w:rPr>
          <w:rStyle w:val="C21"/>
          <w:rtl w:val="0"/>
        </w:rPr>
        <w:t>Praktické předvedení</w:t>
      </w:r>
    </w:p>
    <w:p>
      <w:pPr>
        <w:pStyle w:val="P16"/>
        <w:framePr w:w="6710" w:h="607" w:hRule="exact" w:wrap="none" w:vAnchor="page" w:hAnchor="margin" w:x="45" w:y="14006"/>
        <w:rPr>
          <w:rStyle w:val="C3"/>
          <w:rtl w:val="0"/>
        </w:rPr>
      </w:pPr>
    </w:p>
    <w:p>
      <w:pPr>
        <w:pStyle w:val="P17"/>
        <w:framePr w:w="6658" w:h="480" w:hRule="exact" w:wrap="none" w:vAnchor="page" w:hAnchor="margin" w:x="71" w:y="14062"/>
        <w:rPr>
          <w:rStyle w:val="C13"/>
          <w:rtl w:val="0"/>
        </w:rPr>
      </w:pPr>
      <w:r>
        <w:rPr>
          <w:rStyle w:val="C13"/>
          <w:rtl w:val="0"/>
        </w:rPr>
        <w:t>b) Zkontrolovat a vést evidenci skladového materiálu, výrobků včetně zodpovědnosti za zpětné zaskladnění</w:t>
      </w:r>
    </w:p>
    <w:p>
      <w:pPr>
        <w:pStyle w:val="P30"/>
        <w:framePr w:w="3921" w:h="607" w:hRule="exact" w:wrap="none" w:vAnchor="page" w:hAnchor="margin" w:x="6800" w:y="14006"/>
        <w:rPr>
          <w:rStyle w:val="C3"/>
          <w:rtl w:val="0"/>
        </w:rPr>
      </w:pPr>
    </w:p>
    <w:p>
      <w:pPr>
        <w:pStyle w:val="P31"/>
        <w:framePr w:w="3839" w:h="480" w:hRule="exact" w:wrap="none" w:vAnchor="page" w:hAnchor="margin" w:x="6856" w:y="14062"/>
        <w:rPr>
          <w:rStyle w:val="C22"/>
          <w:rtl w:val="0"/>
        </w:rPr>
      </w:pPr>
      <w:r>
        <w:rPr>
          <w:rStyle w:val="C22"/>
          <w:rtl w:val="0"/>
        </w:rPr>
        <w:t>Praktické předvedení</w:t>
      </w:r>
    </w:p>
    <w:p>
      <w:pPr>
        <w:pStyle w:val="P12"/>
        <w:framePr w:w="6710" w:h="831" w:hRule="exact" w:wrap="none" w:vAnchor="page" w:hAnchor="margin" w:x="45" w:y="14613"/>
        <w:rPr>
          <w:rStyle w:val="C3"/>
          <w:rtl w:val="0"/>
        </w:rPr>
      </w:pPr>
    </w:p>
    <w:p>
      <w:pPr>
        <w:pStyle w:val="P13"/>
        <w:framePr w:w="6658" w:h="704" w:hRule="exact" w:wrap="none" w:vAnchor="page" w:hAnchor="margin" w:x="71" w:y="14669"/>
        <w:rPr>
          <w:rStyle w:val="C11"/>
          <w:rtl w:val="0"/>
        </w:rPr>
      </w:pPr>
      <w:r>
        <w:rPr>
          <w:rStyle w:val="C11"/>
          <w:rtl w:val="0"/>
        </w:rPr>
        <w:t>c) Provést a evidovat příjem, expedici, zkontrolovat identifikaci surovin, polotovarů a produktů v různých fázích výrobního procesu, včetně nakládání s výrobním a manipulačním opadem</w:t>
      </w:r>
    </w:p>
    <w:p>
      <w:pPr>
        <w:pStyle w:val="P28"/>
        <w:framePr w:w="3921" w:h="831" w:hRule="exact" w:wrap="none" w:vAnchor="page" w:hAnchor="margin" w:x="6800" w:y="14613"/>
        <w:rPr>
          <w:rStyle w:val="C3"/>
          <w:rtl w:val="0"/>
        </w:rPr>
      </w:pPr>
    </w:p>
    <w:p>
      <w:pPr>
        <w:pStyle w:val="P29"/>
        <w:framePr w:w="3839" w:h="704" w:hRule="exact" w:wrap="none" w:vAnchor="page" w:hAnchor="margin" w:x="6856" w:y="14669"/>
        <w:rPr>
          <w:rStyle w:val="C21"/>
          <w:rtl w:val="0"/>
        </w:rPr>
      </w:pPr>
      <w:r>
        <w:rPr>
          <w:rStyle w:val="C21"/>
          <w:rtl w:val="0"/>
        </w:rPr>
        <w:t>Praktické předvedení</w:t>
      </w:r>
    </w:p>
    <w:p>
      <w:pPr>
        <w:pStyle w:val="P32"/>
        <w:framePr w:w="10710" w:h="248" w:hRule="exact" w:wrap="none" w:vAnchor="page" w:hAnchor="margin" w:x="28" w:y="15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 interní logistiky v automobilovém průmyslu, 30.9.2026 7:12:08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pStyle w:val="P33"/>
        <w:framePr w:w="10766" w:h="1837" w:hRule="exact" w:wrap="none" w:vAnchor="page" w:hAnchor="margin" w:x="0" w:y="4333"/>
        <w:rPr>
          <w:rStyle w:val="C3"/>
          <w:rtl w:val="0"/>
        </w:rPr>
      </w:pPr>
    </w:p>
    <w:p>
      <w:pPr>
        <w:pStyle w:val="P35"/>
        <w:framePr w:w="10710" w:h="340" w:hRule="exact" w:wrap="none" w:vAnchor="page" w:hAnchor="margin" w:x="28" w:y="4333"/>
        <w:rPr>
          <w:rStyle w:val="C25"/>
          <w:rtl w:val="0"/>
        </w:rPr>
      </w:pPr>
      <w:r>
        <w:rPr>
          <w:rStyle w:val="C25"/>
          <w:rtl w:val="0"/>
        </w:rPr>
        <w:t>Výsledné hodnocení</w:t>
      </w:r>
    </w:p>
    <w:p>
      <w:pPr>
        <w:keepNext w:val="0"/>
        <w:keepLines w:val="0"/>
        <w:framePr w:w="10766" w:h="1497" w:hRule="exact" w:wrap="none" w:vAnchor="page" w:hAnchor="margin" w:x="0" w:y="4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397"/>
        <w:rPr>
          <w:rStyle w:val="C3"/>
          <w:rtl w:val="0"/>
        </w:rPr>
      </w:pPr>
    </w:p>
    <w:p>
      <w:pPr>
        <w:pStyle w:val="P35"/>
        <w:framePr w:w="10710" w:h="340" w:hRule="exact" w:wrap="none" w:vAnchor="page" w:hAnchor="margin" w:x="28" w:y="6397"/>
        <w:rPr>
          <w:rStyle w:val="C25"/>
          <w:rtl w:val="0"/>
        </w:rPr>
      </w:pPr>
      <w:r>
        <w:rPr>
          <w:rStyle w:val="C25"/>
          <w:rtl w:val="0"/>
        </w:rPr>
        <w:t>Počet zkoušejících</w:t>
      </w:r>
    </w:p>
    <w:p>
      <w:pPr>
        <w:keepNext w:val="0"/>
        <w:keepLines w:val="0"/>
        <w:framePr w:w="10766" w:h="1036" w:hRule="exact" w:wrap="none" w:vAnchor="page" w:hAnchor="margin" w:x="0" w:y="67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Manipulant interní logistiky v automobilovém průmyslu, 30.9.2026 7:12:08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interní logistiky a střední vzdělání s maturitní zkouškou a alespoň 5 let praxe ve funkci mistra (vedoucího) ve výrobě, provozu nebo úseku zahrnujícího pracoviště s činnostmi v oblasti interní logistiky v automobilovém průmyslu, z toho minimálně jeden rok v období posledních dvou let před podáním žádosti o autorizaci.</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logistiku nebo obchodní provoz nebo ekonomii a alespoň 5 let praxe ve funkci mistra (vedoucího) ve výrobě, provozu nebo úseku zahrnujícího pracoviště s činnostmi v oblasti interní logistiky v automobilovém průmyslu nebo ve funkci učitele praktického vyučování nebo odborného výcviku v oblasti interní logistiky ve výrobě, z toho minimálně jeden rok v období posledních dvou let před podáním žádosti o autorizaci.</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logistiku nebo obchodní provoz nebo ekonomii a alespoň 5 let praxe ve funkci učitele odborných předmětů v oblasti interní logistiky ve výrobě, z toho minimálně jeden rok v období posledních dvou let před podáním žádosti o autorizaci.</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logistiku nebo obchodní provoz nebo ekonomii a alespoň 5 let praxe v automobilovém průmyslu na pozicích zahrnujících interní logistiku, z toho minimálně jeden rok v období posledních dvou let před podáním žádosti o autorizaci.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23-083-E Manipulant interní logistiky v automobilovém průmyslu a alespoň 5 let odborné praxe ve vedoucích pozicích v oblasti interní logistiky v automobilovém průmyslu, z toho minimálně jeden rok v období posledních dvou let před podáním žádosti o udělení autorizace.</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Manipulant interní logistiky v automobilovém průmyslu, 30.9.2026 7:12:08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61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prostory a přísun potřebné energie odpovídající bezpečnostním a hygienickým předpisům</w:t>
      </w:r>
    </w:p>
    <w:p>
      <w:pPr>
        <w:keepNext w:val="0"/>
        <w:keepLines w:val="1"/>
        <w:framePr w:w="10766" w:h="61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pomůcky pro zajištění bezpečnosti práce (např. přilba, boty, brýle, apod.)</w:t>
      </w:r>
    </w:p>
    <w:p>
      <w:pPr>
        <w:keepNext w:val="0"/>
        <w:keepLines w:val="1"/>
        <w:framePr w:w="10766" w:h="61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•Nemotorové manipulační a mechanizační prostředky</w:t>
      </w:r>
    </w:p>
    <w:p>
      <w:pPr>
        <w:keepNext w:val="0"/>
        <w:keepLines w:val="1"/>
        <w:framePr w:w="10766" w:h="61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jednotky</w:t>
      </w:r>
    </w:p>
    <w:p>
      <w:pPr>
        <w:keepNext w:val="0"/>
        <w:keepLines w:val="1"/>
        <w:framePr w:w="10766" w:h="61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dodací listy, reklamační list, karty pro realizaci objednávek v rámci logistického systému KANBAN</w:t>
      </w:r>
    </w:p>
    <w:p>
      <w:pPr>
        <w:keepNext w:val="0"/>
        <w:keepLines w:val="1"/>
        <w:framePr w:w="10766" w:h="61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skladový inventář a vybavení</w:t>
      </w:r>
    </w:p>
    <w:p>
      <w:pPr>
        <w:keepNext w:val="0"/>
        <w:keepLines w:val="1"/>
        <w:framePr w:w="10766" w:h="61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a materiál určené k příjmu </w:t>
      </w:r>
    </w:p>
    <w:p>
      <w:pPr>
        <w:keepNext w:val="0"/>
        <w:keepLines w:val="1"/>
        <w:framePr w:w="10766" w:h="61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a materiál určené k expedici</w:t>
      </w:r>
    </w:p>
    <w:p>
      <w:pPr>
        <w:keepNext w:val="0"/>
        <w:keepLines w:val="1"/>
        <w:framePr w:w="10766" w:h="61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s vhodným software</w:t>
      </w:r>
    </w:p>
    <w:p>
      <w:pPr>
        <w:keepNext w:val="0"/>
        <w:keepLines w:val="1"/>
        <w:framePr w:w="10766" w:h="61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při zaskladňování uplatňovat princip FIFO</w:t>
      </w:r>
    </w:p>
    <w:p>
      <w:pPr>
        <w:keepNext w:val="0"/>
        <w:keepLines w:val="1"/>
        <w:framePr w:w="10766" w:h="61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pro balení/páskování zboží a materiálu</w:t>
      </w:r>
    </w:p>
    <w:p>
      <w:pPr>
        <w:keepNext w:val="0"/>
        <w:keepLines w:val="0"/>
        <w:framePr w:w="10766" w:h="61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826"/>
        <w:rPr>
          <w:rStyle w:val="C3"/>
          <w:rtl w:val="0"/>
        </w:rPr>
      </w:pPr>
    </w:p>
    <w:p>
      <w:pPr>
        <w:pStyle w:val="P35"/>
        <w:framePr w:w="10710" w:h="340" w:hRule="exact" w:wrap="none" w:vAnchor="page" w:hAnchor="margin" w:x="28" w:y="8826"/>
        <w:rPr>
          <w:rStyle w:val="C25"/>
          <w:rtl w:val="0"/>
        </w:rPr>
      </w:pPr>
      <w:r>
        <w:rPr>
          <w:rStyle w:val="C25"/>
          <w:rtl w:val="0"/>
        </w:rPr>
        <w:t>Doba přípravy na zkoušku</w:t>
      </w:r>
    </w:p>
    <w:p>
      <w:pPr>
        <w:keepNext w:val="0"/>
        <w:keepLines w:val="0"/>
        <w:framePr w:w="10766" w:h="1036" w:hRule="exact" w:wrap="none" w:vAnchor="page" w:hAnchor="margin" w:x="0" w:y="9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10430"/>
        <w:rPr>
          <w:rStyle w:val="C3"/>
          <w:rtl w:val="0"/>
        </w:rPr>
      </w:pPr>
    </w:p>
    <w:p>
      <w:pPr>
        <w:pStyle w:val="P35"/>
        <w:framePr w:w="10710" w:h="340" w:hRule="exact" w:wrap="none" w:vAnchor="page" w:hAnchor="margin" w:x="28" w:y="10430"/>
        <w:rPr>
          <w:rStyle w:val="C25"/>
          <w:rtl w:val="0"/>
        </w:rPr>
      </w:pPr>
      <w:r>
        <w:rPr>
          <w:rStyle w:val="C25"/>
          <w:rtl w:val="0"/>
        </w:rPr>
        <w:t>Doba pro vykonání zkoušky</w:t>
      </w:r>
    </w:p>
    <w:p>
      <w:pPr>
        <w:keepNext w:val="0"/>
        <w:keepLines w:val="0"/>
        <w:framePr w:w="10766" w:h="806" w:hRule="exact" w:wrap="none" w:vAnchor="page" w:hAnchor="margin" w:x="0" w:y="107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Manipulant interní logistiky v automobilovém průmyslu, 30.9.2026 7:12:08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AUTO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DP Work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TRW</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Behr Mahle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Škoda Auto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Manipulant interní logistiky v automobilovém průmyslu, 30.9.2026 7:12:08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20D49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9A14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FE61A5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