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A1981D" Type="http://schemas.openxmlformats.org/officeDocument/2006/relationships/officeDocument" Target="/word/document.xml" /><Relationship Id="coreR26A1981D" Type="http://schemas.openxmlformats.org/package/2006/relationships/metadata/core-properties" Target="/docProps/core.xml" /><Relationship Id="customR26A198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základní údržba seřízených poloautomatických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úprava či změna řídicího programu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rozměrů základními měřidly, vizuální kontrola produktů, vyřazení a zacházení s neshodnými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limitu výše zásob v logistických systémech dle potřeb výroby v automobilovém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pracoviště pro adekvátní plnění výrobního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jednoduché výrobní dokumentace a statistiky v automobilovém průmyslu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21.12.2015</w:t>
      </w:r>
    </w:p>
    <w:p>
      <w:pPr>
        <w:pStyle w:val="P21"/>
        <w:framePr w:w="7654" w:h="331" w:hRule="exact" w:wrap="none" w:vAnchor="page" w:hAnchor="margin" w:x="28" w:y="15940"/>
        <w:rPr>
          <w:rStyle w:val="C16"/>
          <w:rtl w:val="0"/>
        </w:rPr>
      </w:pPr>
      <w:r>
        <w:rPr>
          <w:rStyle w:val="C16"/>
          <w:rtl w:val="0"/>
        </w:rPr>
        <w:t>Operátor poloautomatických strojů v automobilovém průmyslu, 22.10.2026 9:24:28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základní údržba seřízených poloautomatických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postupy a pracovní návody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Operativní úprava či změna řídicího programu stroje</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Předvést výměnu upínacího prostředku poloautomatického stroje používaného v automobilovém průmyslu pro jinou výrobní operaci dle požadavku výrobního plánu s použitím pracovního návodu</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Předvést resetování poloautomatického stroje používaného v automobilovém průmyslu, odstranění chyby stroje při vzniku nestandardní situace</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547" w:hRule="exact" w:wrap="none" w:vAnchor="page" w:hAnchor="margin" w:x="28" w:y="952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a) Provést kontrolu rozměrů dle dokumentace s použitím předepsaných měřidel (posuvné měřítko, svinovací metr) s platnou kalibrací</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Praktické předvedení</w:t>
      </w:r>
    </w:p>
    <w:p>
      <w:pPr>
        <w:pStyle w:val="P16"/>
        <w:framePr w:w="6710" w:h="607" w:hRule="exact" w:wrap="none" w:vAnchor="page" w:hAnchor="margin" w:x="45" w:y="11154"/>
        <w:rPr>
          <w:rStyle w:val="C3"/>
          <w:rtl w:val="0"/>
        </w:rPr>
      </w:pPr>
    </w:p>
    <w:p>
      <w:pPr>
        <w:pStyle w:val="P17"/>
        <w:framePr w:w="6658" w:h="480" w:hRule="exact" w:wrap="none" w:vAnchor="page" w:hAnchor="margin" w:x="71" w:y="11210"/>
        <w:rPr>
          <w:rStyle w:val="C13"/>
          <w:rtl w:val="0"/>
        </w:rPr>
      </w:pPr>
      <w:r>
        <w:rPr>
          <w:rStyle w:val="C13"/>
          <w:rtl w:val="0"/>
        </w:rPr>
        <w:t>b) Identifikovat a evidovat neshodný produkt a zacházet s neshodným produktem dle stanových postupů</w:t>
      </w:r>
    </w:p>
    <w:p>
      <w:pPr>
        <w:pStyle w:val="P30"/>
        <w:framePr w:w="3921" w:h="607" w:hRule="exact" w:wrap="none" w:vAnchor="page" w:hAnchor="margin" w:x="6800" w:y="11154"/>
        <w:rPr>
          <w:rStyle w:val="C3"/>
          <w:rtl w:val="0"/>
        </w:rPr>
      </w:pPr>
    </w:p>
    <w:p>
      <w:pPr>
        <w:pStyle w:val="P31"/>
        <w:framePr w:w="3839" w:h="480" w:hRule="exact" w:wrap="none" w:vAnchor="page" w:hAnchor="margin" w:x="6856" w:y="11210"/>
        <w:rPr>
          <w:rStyle w:val="C22"/>
          <w:rtl w:val="0"/>
        </w:rPr>
      </w:pPr>
      <w:r>
        <w:rPr>
          <w:rStyle w:val="C22"/>
          <w:rtl w:val="0"/>
        </w:rPr>
        <w:t>Praktické předvedení a ústní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c) Provést vizuální kontrolu a zkontrolovat kvalitu dle stanovených parametrů a referenčních vzorků</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w:t>
      </w:r>
    </w:p>
    <w:p>
      <w:pPr>
        <w:pStyle w:val="P32"/>
        <w:framePr w:w="10710" w:h="248" w:hRule="exact" w:wrap="none" w:vAnchor="page" w:hAnchor="margin" w:x="28" w:y="12481"/>
        <w:rPr>
          <w:rStyle w:val="C23"/>
          <w:rtl w:val="0"/>
        </w:rPr>
      </w:pPr>
      <w:r>
        <w:rPr>
          <w:rStyle w:val="C23"/>
          <w:rtl w:val="0"/>
        </w:rPr>
        <w:t>Je třeba splnit všechna kritéria.</w:t>
      </w:r>
    </w:p>
    <w:p>
      <w:pPr>
        <w:pStyle w:val="P23"/>
        <w:framePr w:w="10710" w:h="547" w:hRule="exact" w:wrap="none" w:vAnchor="page" w:hAnchor="margin" w:x="28" w:y="12916"/>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Číst plán výroby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Objednat komponenty v logistickém systému KANBAN</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Praktické předvedení</w:t>
      </w:r>
    </w:p>
    <w:p>
      <w:pPr>
        <w:pStyle w:val="P32"/>
        <w:framePr w:w="10710" w:h="248" w:hRule="exact" w:wrap="none" w:vAnchor="page" w:hAnchor="margin" w:x="28" w:y="148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poloautomatických strojů v automobilovém průmyslu, 22.10.2026 9:24:28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pracoviště pro adekvátní plnění výrobního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Organizovat pracoviště dle metodiky organizace pracoviště (5S)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nakládání s odpady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Vedení jednoduché výrobní dokumentace a statistiky v automobilovém průmyslu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Zaznamenat průběh výrobního procesu dle návodu, uvést jeho parametry, podmínky</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Provést a evidovat příjem, expedici, značení surovin polotovarů a produktů v různých fázích výrobního procesu včetně nakládání s výrobním a manipulačním opadem</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poloautomatických strojů v automobilovém průmyslu, 22.10.2026 9:24:28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poloautomatických strojů v automobilovém průmyslu, 22.10.2026 9:24:28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strojírenský průmysl a alespoň 5 let praxe ve funkci mistra (vedoucího) ve výrobě, skladu, provozu nebo úseku zahrnujícího pracoviště s činnostmi v oblasti interní logistiky v automobilovém průmyslu,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strojírenský průmysl a alespoň 5 let praxe ve funkci učitele odborných předmětů nebo praxe v oblasti výroby v automobilovém průmyslu,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strojírenský průmysl nebo ekonomiku a řízení strojírenské výroby a alespoň 5 let odborné praxe v oblasti interní logistiky v automobilovém průmyslu,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w:t>
      </w:r>
      <w:r>
        <w:rPr>
          <w:rFonts w:ascii="Arial" w:cs="Arial" w:hAnsi="Arial" w:eastAsia="Arial"/>
          <w:b w:val="0"/>
          <w:i w:val="1"/>
          <w:caps w:val="0"/>
          <w:strike w:val="0"/>
          <w:noProof w:val="0"/>
          <w:vanish w:val="0"/>
          <w:color w:val="auto"/>
          <w:sz w:val="20"/>
          <w:u w:val="none"/>
          <w:shd w:val="clear" w:color="auto" w:fill="auto"/>
          <w:vertAlign w:val="baseline"/>
          <w:lang/>
        </w:rPr>
        <w:t>perátor poloautomatických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automobilovém průmyslu (kód: 23-084-E) a alespoň 10 let odborné praxe v řídicích pozicích v automobilovém průmyslu,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poloautomatických strojů v automobilovém průmyslu, 22.10.2026 9:24:28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průmyslovou výrobu, či prostory simulující prostory pro průmyslovou výrobu odpovídající bezpečnostním a hygienickým předpisům</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 (např. přilba, boty, brýle, apod.)</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provádění výrobní operace na poloautomatickém stroji</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13"/>
        <w:rPr>
          <w:rStyle w:val="C3"/>
          <w:rtl w:val="0"/>
        </w:rPr>
      </w:pPr>
    </w:p>
    <w:p>
      <w:pPr>
        <w:pStyle w:val="P35"/>
        <w:framePr w:w="10710" w:h="340" w:hRule="exact" w:wrap="none" w:vAnchor="page" w:hAnchor="margin" w:x="28" w:y="7113"/>
        <w:rPr>
          <w:rStyle w:val="C25"/>
          <w:rtl w:val="0"/>
        </w:rPr>
      </w:pPr>
      <w:r>
        <w:rPr>
          <w:rStyle w:val="C25"/>
          <w:rtl w:val="0"/>
        </w:rPr>
        <w:t>Doba přípravy na zkoušku</w:t>
      </w:r>
    </w:p>
    <w:p>
      <w:pPr>
        <w:keepNext w:val="0"/>
        <w:keepLines w:val="0"/>
        <w:framePr w:w="10766" w:h="1036" w:hRule="exact" w:wrap="none" w:vAnchor="page" w:hAnchor="margin" w:x="0" w:y="7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poloautomatických strojů v automobilovém průmyslu, 22.10.2026 9:24:28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Mahle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pStyle w:val="P21"/>
        <w:framePr w:w="7654" w:h="331" w:hRule="exact" w:wrap="none" w:vAnchor="page" w:hAnchor="margin" w:x="28" w:y="15940"/>
        <w:rPr>
          <w:rStyle w:val="C16"/>
          <w:rtl w:val="0"/>
        </w:rPr>
      </w:pPr>
      <w:r>
        <w:rPr>
          <w:rStyle w:val="C16"/>
          <w:rtl w:val="0"/>
        </w:rPr>
        <w:t>Operátor poloautomatických strojů v automobilovém průmyslu, 22.10.2026 9:24:28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2308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35F44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F860B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