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E887260" Type="http://schemas.openxmlformats.org/officeDocument/2006/relationships/officeDocument" Target="/word/document.xml" /><Relationship Id="coreR5E887260" Type="http://schemas.openxmlformats.org/package/2006/relationships/metadata/core-properties" Target="/docProps/core.xml" /><Relationship Id="customR5E88726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Kouč/koučka (kód: 75-012-R)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Pedagogika, učitelství a sociální péče (kód: 75)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Kouč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02.04.2026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Kouč/koučka, 22.10.2026 10:14:55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Akademie osobnostního rozvoje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Nové sady 988/2, 60200 Staré Brno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Eduscientas s.r.o.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 xml:space="preserve">Dr. Milady Horákové  1080/23, 77900 Olomouc</w:t>
      </w:r>
    </w:p>
    <w:p>
      <w:pPr>
        <w:pStyle w:val="P13"/>
        <w:framePr w:w="7847" w:h="607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Energy Arts, s.r.o.</w:t>
      </w:r>
    </w:p>
    <w:p>
      <w:pPr>
        <w:pStyle w:val="P15"/>
        <w:framePr w:w="2784" w:h="607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Višňová 897/3, 66448 Moravany</w:t>
      </w:r>
    </w:p>
    <w:p>
      <w:pPr>
        <w:pStyle w:val="P17"/>
        <w:framePr w:w="7847" w:h="607" w:hRule="exact" w:wrap="none" w:vAnchor="page" w:hAnchor="margin" w:x="45" w:y="481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875"/>
        <w:rPr>
          <w:rStyle w:val="C15"/>
          <w:rtl w:val="0"/>
        </w:rPr>
      </w:pPr>
      <w:r>
        <w:rPr>
          <w:rStyle w:val="C15"/>
          <w:rtl w:val="0"/>
        </w:rPr>
        <w:t>GROWITY s.r.o.</w:t>
      </w:r>
    </w:p>
    <w:p>
      <w:pPr>
        <w:pStyle w:val="P19"/>
        <w:framePr w:w="2784" w:h="607" w:hRule="exact" w:wrap="none" w:vAnchor="page" w:hAnchor="margin" w:x="7937" w:y="481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875"/>
        <w:rPr>
          <w:rStyle w:val="C16"/>
          <w:rtl w:val="0"/>
        </w:rPr>
      </w:pPr>
      <w:r>
        <w:rPr>
          <w:rStyle w:val="C16"/>
          <w:rtl w:val="0"/>
        </w:rPr>
        <w:t xml:space="preserve">Vajdova  1033/9, 10200 Praha 10</w:t>
      </w:r>
    </w:p>
    <w:p>
      <w:pPr>
        <w:pStyle w:val="P13"/>
        <w:framePr w:w="7847" w:h="607" w:hRule="exact" w:wrap="none" w:vAnchor="page" w:hAnchor="margin" w:x="45" w:y="543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491"/>
        <w:rPr>
          <w:rStyle w:val="C13"/>
          <w:rtl w:val="0"/>
        </w:rPr>
      </w:pPr>
      <w:r>
        <w:rPr>
          <w:rStyle w:val="C13"/>
          <w:rtl w:val="0"/>
        </w:rPr>
        <w:t>Human Coaching s.r.o.</w:t>
      </w:r>
    </w:p>
    <w:p>
      <w:pPr>
        <w:pStyle w:val="P15"/>
        <w:framePr w:w="2784" w:h="607" w:hRule="exact" w:wrap="none" w:vAnchor="page" w:hAnchor="margin" w:x="7937" w:y="543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491"/>
        <w:rPr>
          <w:rStyle w:val="C14"/>
          <w:rtl w:val="0"/>
        </w:rPr>
      </w:pPr>
      <w:r>
        <w:rPr>
          <w:rStyle w:val="C14"/>
          <w:rtl w:val="0"/>
        </w:rPr>
        <w:t>Průhon 197, 76314 Zlín - Velíkov</w:t>
      </w:r>
    </w:p>
    <w:p>
      <w:pPr>
        <w:pStyle w:val="P17"/>
        <w:framePr w:w="7847" w:h="607" w:hRule="exact" w:wrap="none" w:vAnchor="page" w:hAnchor="margin" w:x="45" w:y="605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108"/>
        <w:rPr>
          <w:rStyle w:val="C15"/>
          <w:rtl w:val="0"/>
        </w:rPr>
      </w:pPr>
      <w:r>
        <w:rPr>
          <w:rStyle w:val="C15"/>
          <w:rtl w:val="0"/>
        </w:rPr>
        <w:t>Mindset Academy s.r.o.</w:t>
      </w:r>
    </w:p>
    <w:p>
      <w:pPr>
        <w:pStyle w:val="P19"/>
        <w:framePr w:w="2784" w:h="607" w:hRule="exact" w:wrap="none" w:vAnchor="page" w:hAnchor="margin" w:x="7937" w:y="605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108"/>
        <w:rPr>
          <w:rStyle w:val="C16"/>
          <w:rtl w:val="0"/>
        </w:rPr>
      </w:pPr>
      <w:r>
        <w:rPr>
          <w:rStyle w:val="C16"/>
          <w:rtl w:val="0"/>
        </w:rPr>
        <w:t>Na Pankráci 1618/30, 14000 Praha 4</w:t>
      </w:r>
    </w:p>
    <w:p>
      <w:pPr>
        <w:pStyle w:val="P13"/>
        <w:framePr w:w="7847" w:h="607" w:hRule="exact" w:wrap="none" w:vAnchor="page" w:hAnchor="margin" w:x="45" w:y="6668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724"/>
        <w:rPr>
          <w:rStyle w:val="C13"/>
          <w:rtl w:val="0"/>
        </w:rPr>
      </w:pPr>
      <w:r>
        <w:rPr>
          <w:rStyle w:val="C13"/>
          <w:rtl w:val="0"/>
        </w:rPr>
        <w:t>MINDTRIX s.r.o.</w:t>
      </w:r>
    </w:p>
    <w:p>
      <w:pPr>
        <w:pStyle w:val="P15"/>
        <w:framePr w:w="2784" w:h="607" w:hRule="exact" w:wrap="none" w:vAnchor="page" w:hAnchor="margin" w:x="7937" w:y="6668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724"/>
        <w:rPr>
          <w:rStyle w:val="C14"/>
          <w:rtl w:val="0"/>
        </w:rPr>
      </w:pPr>
      <w:r>
        <w:rPr>
          <w:rStyle w:val="C14"/>
          <w:rtl w:val="0"/>
        </w:rPr>
        <w:t>Washingtova 1567/25, 11000 Praha 1</w:t>
      </w:r>
    </w:p>
    <w:p>
      <w:pPr>
        <w:pStyle w:val="P17"/>
        <w:framePr w:w="7847" w:h="607" w:hRule="exact" w:wrap="none" w:vAnchor="page" w:hAnchor="margin" w:x="45" w:y="7284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7340"/>
        <w:rPr>
          <w:rStyle w:val="C15"/>
          <w:rtl w:val="0"/>
        </w:rPr>
      </w:pPr>
      <w:r>
        <w:rPr>
          <w:rStyle w:val="C15"/>
          <w:rtl w:val="0"/>
        </w:rPr>
        <w:t>NutriAcademy, s.r.o.</w:t>
      </w:r>
    </w:p>
    <w:p>
      <w:pPr>
        <w:pStyle w:val="P19"/>
        <w:framePr w:w="2784" w:h="607" w:hRule="exact" w:wrap="none" w:vAnchor="page" w:hAnchor="margin" w:x="7937" w:y="7284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7340"/>
        <w:rPr>
          <w:rStyle w:val="C16"/>
          <w:rtl w:val="0"/>
        </w:rPr>
      </w:pPr>
      <w:r>
        <w:rPr>
          <w:rStyle w:val="C16"/>
          <w:rtl w:val="0"/>
        </w:rPr>
        <w:t xml:space="preserve">U krčské vodárny  949/49, 14000 Praha</w:t>
      </w:r>
    </w:p>
    <w:p>
      <w:pPr>
        <w:pStyle w:val="P13"/>
        <w:framePr w:w="7847" w:h="607" w:hRule="exact" w:wrap="none" w:vAnchor="page" w:hAnchor="margin" w:x="45" w:y="790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7957"/>
        <w:rPr>
          <w:rStyle w:val="C13"/>
          <w:rtl w:val="0"/>
        </w:rPr>
      </w:pPr>
      <w:r>
        <w:rPr>
          <w:rStyle w:val="C13"/>
          <w:rtl w:val="0"/>
        </w:rPr>
        <w:t>Tamara Polanski s.r.o.</w:t>
      </w:r>
    </w:p>
    <w:p>
      <w:pPr>
        <w:pStyle w:val="P15"/>
        <w:framePr w:w="2784" w:h="607" w:hRule="exact" w:wrap="none" w:vAnchor="page" w:hAnchor="margin" w:x="7937" w:y="790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7957"/>
        <w:rPr>
          <w:rStyle w:val="C14"/>
          <w:rtl w:val="0"/>
        </w:rPr>
      </w:pPr>
      <w:r>
        <w:rPr>
          <w:rStyle w:val="C14"/>
          <w:rtl w:val="0"/>
        </w:rPr>
        <w:t xml:space="preserve">Dlouhá  1548/5, 40001 Ústí nad Labem</w:t>
      </w:r>
    </w:p>
    <w:p>
      <w:pPr>
        <w:pStyle w:val="P17"/>
        <w:framePr w:w="7847" w:h="607" w:hRule="exact" w:wrap="none" w:vAnchor="page" w:hAnchor="margin" w:x="45" w:y="8517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8573"/>
        <w:rPr>
          <w:rStyle w:val="C15"/>
          <w:rtl w:val="0"/>
        </w:rPr>
      </w:pPr>
      <w:r>
        <w:rPr>
          <w:rStyle w:val="C15"/>
          <w:rtl w:val="0"/>
        </w:rPr>
        <w:t>V - Studio, s.r.o.</w:t>
      </w:r>
    </w:p>
    <w:p>
      <w:pPr>
        <w:pStyle w:val="P19"/>
        <w:framePr w:w="2784" w:h="607" w:hRule="exact" w:wrap="none" w:vAnchor="page" w:hAnchor="margin" w:x="7937" w:y="8517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8573"/>
        <w:rPr>
          <w:rStyle w:val="C16"/>
          <w:rtl w:val="0"/>
        </w:rPr>
      </w:pPr>
      <w:r>
        <w:rPr>
          <w:rStyle w:val="C16"/>
          <w:rtl w:val="0"/>
        </w:rPr>
        <w:t>Žižkova tř. 309/12, 37001 České Budějovice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Kouč/koučka, 22.10.2026 10:14:55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