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76CAA" Type="http://schemas.openxmlformats.org/officeDocument/2006/relationships/officeDocument" Target="/word/document.xml" /><Relationship Id="coreR19576CAA" Type="http://schemas.openxmlformats.org/package/2006/relationships/metadata/core-properties" Target="/docProps/core.xml" /><Relationship Id="customR19576C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kvality, 17.6.2026 12:49:35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pro návaznost a souměrnost vzoru, pro šířky švových a koncových záložek, požadavky na parametry vyztužování, na kvalitu stehů), uvést velikostní systémy oděvních výrobků, požadavky na značení oděvních výrobků</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určit podle pracovního předpisu technologii, stanovit z konstrukční dokumentace parametry, stanovit z technických podkladů požadavky na adjustaci)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Praktické předvedení a ústní ověření</w:t>
      </w:r>
    </w:p>
    <w:p>
      <w:pPr>
        <w:pStyle w:val="P32"/>
        <w:framePr w:w="10710" w:h="248" w:hRule="exact" w:wrap="none" w:vAnchor="page" w:hAnchor="margin" w:x="28" w:y="6424"/>
        <w:rPr>
          <w:rStyle w:val="C23"/>
          <w:rtl w:val="0"/>
        </w:rPr>
      </w:pPr>
      <w:r>
        <w:rPr>
          <w:rStyle w:val="C23"/>
          <w:rtl w:val="0"/>
        </w:rPr>
        <w:t>Je třeba splnit obě kritéria.</w:t>
      </w:r>
    </w:p>
    <w:p>
      <w:pPr>
        <w:pStyle w:val="P23"/>
        <w:framePr w:w="10710" w:h="340" w:hRule="exact" w:wrap="none" w:vAnchor="page" w:hAnchor="margin" w:x="28" w:y="6860"/>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7299"/>
        <w:rPr>
          <w:rStyle w:val="C3"/>
          <w:rtl w:val="0"/>
        </w:rPr>
      </w:pPr>
    </w:p>
    <w:p>
      <w:pPr>
        <w:pStyle w:val="P25"/>
        <w:framePr w:w="6661" w:h="249" w:hRule="exact" w:wrap="none" w:vAnchor="page" w:hAnchor="margin" w:x="71" w:y="7370"/>
        <w:rPr>
          <w:rStyle w:val="C19"/>
          <w:rtl w:val="0"/>
        </w:rPr>
      </w:pPr>
      <w:r>
        <w:rPr>
          <w:rStyle w:val="C19"/>
          <w:rtl w:val="0"/>
        </w:rPr>
        <w:t>Kritéria hodnocení</w:t>
      </w:r>
    </w:p>
    <w:p>
      <w:pPr>
        <w:pStyle w:val="P26"/>
        <w:framePr w:w="3918" w:h="376" w:hRule="exact" w:wrap="none" w:vAnchor="page" w:hAnchor="margin" w:x="6803" w:y="7299"/>
        <w:rPr>
          <w:rStyle w:val="C3"/>
          <w:rtl w:val="0"/>
        </w:rPr>
      </w:pPr>
    </w:p>
    <w:p>
      <w:pPr>
        <w:pStyle w:val="P27"/>
        <w:framePr w:w="3836" w:h="249" w:hRule="exact" w:wrap="none" w:vAnchor="page" w:hAnchor="margin" w:x="6859" w:y="7370"/>
        <w:rPr>
          <w:rStyle w:val="C20"/>
          <w:rtl w:val="0"/>
        </w:rPr>
      </w:pPr>
      <w:r>
        <w:rPr>
          <w:rStyle w:val="C20"/>
          <w:rtl w:val="0"/>
        </w:rPr>
        <w:t>Způsoby ověření</w:t>
      </w:r>
    </w:p>
    <w:p>
      <w:pPr>
        <w:pStyle w:val="P12"/>
        <w:framePr w:w="6710" w:h="831" w:hRule="exact" w:wrap="none" w:vAnchor="page" w:hAnchor="margin" w:x="45" w:y="7675"/>
        <w:rPr>
          <w:rStyle w:val="C3"/>
          <w:rtl w:val="0"/>
        </w:rPr>
      </w:pPr>
    </w:p>
    <w:p>
      <w:pPr>
        <w:pStyle w:val="P13"/>
        <w:framePr w:w="6658" w:h="704" w:hRule="exact" w:wrap="none" w:vAnchor="page" w:hAnchor="margin" w:x="71" w:y="7731"/>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oděvního výrobku</w:t>
      </w:r>
    </w:p>
    <w:p>
      <w:pPr>
        <w:pStyle w:val="P28"/>
        <w:framePr w:w="3921" w:h="831" w:hRule="exact" w:wrap="none" w:vAnchor="page" w:hAnchor="margin" w:x="6800" w:y="7675"/>
        <w:rPr>
          <w:rStyle w:val="C3"/>
          <w:rtl w:val="0"/>
        </w:rPr>
      </w:pPr>
    </w:p>
    <w:p>
      <w:pPr>
        <w:pStyle w:val="P29"/>
        <w:framePr w:w="3839" w:h="704" w:hRule="exact" w:wrap="none" w:vAnchor="page" w:hAnchor="margin" w:x="6856" w:y="7731"/>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Provést mezioperační kontrolu polotovarů – zkontrolovat rozpracovaný oděvní výrobek, vyhledat a označit vady (zkontrolovat hladkost švů, dodržení šířky švové záložky, shodu nástřihů, kvalitu vyztužení dílů a součástí oděvního výrobku, dodržení technologické kázně)</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280" w:hRule="exact" w:wrap="none" w:vAnchor="page" w:hAnchor="margin" w:x="45" w:y="9562"/>
        <w:rPr>
          <w:rStyle w:val="C3"/>
          <w:rtl w:val="0"/>
        </w:rPr>
      </w:pPr>
    </w:p>
    <w:p>
      <w:pPr>
        <w:pStyle w:val="P13"/>
        <w:framePr w:w="6658" w:h="1153" w:hRule="exact" w:wrap="none" w:vAnchor="page" w:hAnchor="margin" w:x="71" w:y="9618"/>
        <w:rPr>
          <w:rStyle w:val="C11"/>
          <w:rtl w:val="0"/>
        </w:rPr>
      </w:pPr>
      <w:r>
        <w:rPr>
          <w:rStyle w:val="C11"/>
          <w:rtl w:val="0"/>
        </w:rPr>
        <w:t>c) Provést výstupní kontrolu výrobku – zkontrolovat hotový oděvní výrobek (posoudit kvalitu zpracování, zjistit funkčnost, vyhodnotit soulad s technickou dokumentací, vyhodnotit soulad s požadavky zákazníka, případně s referenčním vzorkem, změřit kontrolní míry, ověřit správnost hodnot z velikostní tabulky), rozeznat a označit vady</w:t>
      </w:r>
    </w:p>
    <w:p>
      <w:pPr>
        <w:pStyle w:val="P28"/>
        <w:framePr w:w="3921" w:h="1280" w:hRule="exact" w:wrap="none" w:vAnchor="page" w:hAnchor="margin" w:x="6800" w:y="9562"/>
        <w:rPr>
          <w:rStyle w:val="C3"/>
          <w:rtl w:val="0"/>
        </w:rPr>
      </w:pPr>
    </w:p>
    <w:p>
      <w:pPr>
        <w:pStyle w:val="P29"/>
        <w:framePr w:w="3839" w:h="1153" w:hRule="exact" w:wrap="none" w:vAnchor="page" w:hAnchor="margin" w:x="6856" w:y="9618"/>
        <w:rPr>
          <w:rStyle w:val="C21"/>
          <w:rtl w:val="0"/>
        </w:rPr>
      </w:pPr>
      <w:r>
        <w:rPr>
          <w:rStyle w:val="C21"/>
          <w:rtl w:val="0"/>
        </w:rPr>
        <w:t>Praktické předvedení a ústní ověření</w:t>
      </w:r>
    </w:p>
    <w:p>
      <w:pPr>
        <w:pStyle w:val="P32"/>
        <w:framePr w:w="10710" w:h="248" w:hRule="exact" w:wrap="none" w:vAnchor="page" w:hAnchor="margin" w:x="28" w:y="10954"/>
        <w:rPr>
          <w:rStyle w:val="C23"/>
          <w:rtl w:val="0"/>
        </w:rPr>
      </w:pPr>
      <w:r>
        <w:rPr>
          <w:rStyle w:val="C23"/>
          <w:rtl w:val="0"/>
        </w:rPr>
        <w:t>Je třeba splnit všechna kritéria.</w:t>
      </w:r>
    </w:p>
    <w:p>
      <w:pPr>
        <w:pStyle w:val="P23"/>
        <w:framePr w:w="10710" w:h="340" w:hRule="exact" w:wrap="none" w:vAnchor="page" w:hAnchor="margin" w:x="28" w:y="11390"/>
        <w:rPr>
          <w:rStyle w:val="C18"/>
          <w:rtl w:val="0"/>
        </w:rPr>
      </w:pPr>
      <w:r>
        <w:rPr>
          <w:rStyle w:val="C18"/>
          <w:rtl w:val="0"/>
        </w:rPr>
        <w:t>Kvalitativní zkoušky materiálů, polotovarů a výrobků v oděvní výrobě</w:t>
      </w:r>
    </w:p>
    <w:p>
      <w:pPr>
        <w:pStyle w:val="P24"/>
        <w:framePr w:w="6713" w:h="376" w:hRule="exact" w:wrap="none" w:vAnchor="page" w:hAnchor="margin" w:x="45" w:y="11829"/>
        <w:rPr>
          <w:rStyle w:val="C3"/>
          <w:rtl w:val="0"/>
        </w:rPr>
      </w:pPr>
    </w:p>
    <w:p>
      <w:pPr>
        <w:pStyle w:val="P25"/>
        <w:framePr w:w="6661" w:h="249" w:hRule="exact" w:wrap="none" w:vAnchor="page" w:hAnchor="margin" w:x="71" w:y="11900"/>
        <w:rPr>
          <w:rStyle w:val="C19"/>
          <w:rtl w:val="0"/>
        </w:rPr>
      </w:pPr>
      <w:r>
        <w:rPr>
          <w:rStyle w:val="C19"/>
          <w:rtl w:val="0"/>
        </w:rPr>
        <w:t>Kritéria hodnocení</w:t>
      </w:r>
    </w:p>
    <w:p>
      <w:pPr>
        <w:pStyle w:val="P26"/>
        <w:framePr w:w="3918" w:h="376" w:hRule="exact" w:wrap="none" w:vAnchor="page" w:hAnchor="margin" w:x="6803" w:y="11829"/>
        <w:rPr>
          <w:rStyle w:val="C3"/>
          <w:rtl w:val="0"/>
        </w:rPr>
      </w:pPr>
    </w:p>
    <w:p>
      <w:pPr>
        <w:pStyle w:val="P27"/>
        <w:framePr w:w="3836" w:h="249" w:hRule="exact" w:wrap="none" w:vAnchor="page" w:hAnchor="margin" w:x="6859" w:y="11900"/>
        <w:rPr>
          <w:rStyle w:val="C20"/>
          <w:rtl w:val="0"/>
        </w:rPr>
      </w:pPr>
      <w:r>
        <w:rPr>
          <w:rStyle w:val="C20"/>
          <w:rtl w:val="0"/>
        </w:rPr>
        <w:t>Způsoby ověření</w:t>
      </w:r>
    </w:p>
    <w:p>
      <w:pPr>
        <w:pStyle w:val="P12"/>
        <w:framePr w:w="6710" w:h="831" w:hRule="exact" w:wrap="none" w:vAnchor="page" w:hAnchor="margin" w:x="45" w:y="12206"/>
        <w:rPr>
          <w:rStyle w:val="C3"/>
          <w:rtl w:val="0"/>
        </w:rPr>
      </w:pPr>
    </w:p>
    <w:p>
      <w:pPr>
        <w:pStyle w:val="P13"/>
        <w:framePr w:w="6658" w:h="704" w:hRule="exact" w:wrap="none" w:vAnchor="page" w:hAnchor="margin" w:x="71" w:y="12262"/>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12206"/>
        <w:rPr>
          <w:rStyle w:val="C3"/>
          <w:rtl w:val="0"/>
        </w:rPr>
      </w:pPr>
    </w:p>
    <w:p>
      <w:pPr>
        <w:pStyle w:val="P29"/>
        <w:framePr w:w="3839" w:h="704" w:hRule="exact" w:wrap="none" w:vAnchor="page" w:hAnchor="margin" w:x="6856" w:y="12262"/>
        <w:rPr>
          <w:rStyle w:val="C21"/>
          <w:rtl w:val="0"/>
        </w:rPr>
      </w:pPr>
      <w:r>
        <w:rPr>
          <w:rStyle w:val="C21"/>
          <w:rtl w:val="0"/>
        </w:rPr>
        <w:t>Praktické předvedení a ústní ověření</w:t>
      </w:r>
    </w:p>
    <w:p>
      <w:pPr>
        <w:pStyle w:val="P16"/>
        <w:framePr w:w="6710" w:h="1055" w:hRule="exact" w:wrap="none" w:vAnchor="page" w:hAnchor="margin" w:x="45" w:y="13037"/>
        <w:rPr>
          <w:rStyle w:val="C3"/>
          <w:rtl w:val="0"/>
        </w:rPr>
      </w:pPr>
    </w:p>
    <w:p>
      <w:pPr>
        <w:pStyle w:val="P17"/>
        <w:framePr w:w="6658" w:h="928" w:hRule="exact" w:wrap="none" w:vAnchor="page" w:hAnchor="margin" w:x="71" w:y="13093"/>
        <w:rPr>
          <w:rStyle w:val="C13"/>
          <w:rtl w:val="0"/>
        </w:rPr>
      </w:pPr>
      <w:r>
        <w:rPr>
          <w:rStyle w:val="C13"/>
          <w:rtl w:val="0"/>
        </w:rPr>
        <w:t>b) Provést kvalitativní zkoušky oděvního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3037"/>
        <w:rPr>
          <w:rStyle w:val="C3"/>
          <w:rtl w:val="0"/>
        </w:rPr>
      </w:pPr>
    </w:p>
    <w:p>
      <w:pPr>
        <w:pStyle w:val="P31"/>
        <w:framePr w:w="3839" w:h="928" w:hRule="exact" w:wrap="none" w:vAnchor="page" w:hAnchor="margin" w:x="6856" w:y="13093"/>
        <w:rPr>
          <w:rStyle w:val="C22"/>
          <w:rtl w:val="0"/>
        </w:rPr>
      </w:pPr>
      <w:r>
        <w:rPr>
          <w:rStyle w:val="C22"/>
          <w:rtl w:val="0"/>
        </w:rPr>
        <w:t>Praktické předvedení a ústní ověření</w:t>
      </w:r>
    </w:p>
    <w:p>
      <w:pPr>
        <w:pStyle w:val="P12"/>
        <w:framePr w:w="6710" w:h="831" w:hRule="exact" w:wrap="none" w:vAnchor="page" w:hAnchor="margin" w:x="45" w:y="14092"/>
        <w:rPr>
          <w:rStyle w:val="C3"/>
          <w:rtl w:val="0"/>
        </w:rPr>
      </w:pPr>
    </w:p>
    <w:p>
      <w:pPr>
        <w:pStyle w:val="P13"/>
        <w:framePr w:w="6658" w:h="704" w:hRule="exact" w:wrap="none" w:vAnchor="page" w:hAnchor="margin" w:x="71" w:y="14148"/>
        <w:rPr>
          <w:rStyle w:val="C11"/>
          <w:rtl w:val="0"/>
        </w:rPr>
      </w:pPr>
      <w:r>
        <w:rPr>
          <w:rStyle w:val="C11"/>
          <w:rtl w:val="0"/>
        </w:rPr>
        <w:t xml:space="preserve">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14092"/>
        <w:rPr>
          <w:rStyle w:val="C3"/>
          <w:rtl w:val="0"/>
        </w:rPr>
      </w:pPr>
    </w:p>
    <w:p>
      <w:pPr>
        <w:pStyle w:val="P29"/>
        <w:framePr w:w="3839" w:h="704" w:hRule="exact" w:wrap="none" w:vAnchor="page" w:hAnchor="margin" w:x="6856" w:y="14148"/>
        <w:rPr>
          <w:rStyle w:val="C21"/>
          <w:rtl w:val="0"/>
        </w:rPr>
      </w:pPr>
      <w:r>
        <w:rPr>
          <w:rStyle w:val="C21"/>
          <w:rtl w:val="0"/>
        </w:rPr>
        <w:t>Ústní ověření</w:t>
      </w:r>
    </w:p>
    <w:p>
      <w:pPr>
        <w:pStyle w:val="P32"/>
        <w:framePr w:w="10710" w:h="248" w:hRule="exact" w:wrap="none" w:vAnchor="page" w:hAnchor="margin" w:x="28" w:y="15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17.6.2026 12:49:35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oděvní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Prověřit dodržování pracovního postupu konkrétní operace (modelová situace)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Prověřit dodržování technologické kázně, tj. provedení operací dle pracovního předpisu konkrétního oděvního výrobku (modelová situace)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f) Vysvětlit technologii výroby jednoho konkrétního oděvního výrobku a vysvětlit závislost parametrů a nastavení oděvní techniky na zpracovávaném materiálu a zhotovovaném oděvním výrobku</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Vypracovávání protokolů o výsledcích kontrol v oděvní výrobě</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Provést záznam o zjištěné kvalitě vstupních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Praktické předvedení a ústní ověření</w:t>
      </w:r>
    </w:p>
    <w:p>
      <w:pPr>
        <w:pStyle w:val="P12"/>
        <w:framePr w:w="6710" w:h="1055" w:hRule="exact" w:wrap="none" w:vAnchor="page" w:hAnchor="margin" w:x="45" w:y="11530"/>
        <w:rPr>
          <w:rStyle w:val="C3"/>
          <w:rtl w:val="0"/>
        </w:rPr>
      </w:pPr>
    </w:p>
    <w:p>
      <w:pPr>
        <w:pStyle w:val="P13"/>
        <w:framePr w:w="6658" w:h="928" w:hRule="exact" w:wrap="none" w:vAnchor="page" w:hAnchor="margin" w:x="71" w:y="11586"/>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1530"/>
        <w:rPr>
          <w:rStyle w:val="C3"/>
          <w:rtl w:val="0"/>
        </w:rPr>
      </w:pPr>
    </w:p>
    <w:p>
      <w:pPr>
        <w:pStyle w:val="P29"/>
        <w:framePr w:w="3839" w:h="928"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d) Vypracovat záznam o naměřených hodnotách (vyplnit kontrolní tabulku měr)</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e) Pojmenovat díly a součásti jednoho konkrétního oděvu, procesy v oděvní výrobě</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17.6.2026 12:49:35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jeden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tříd kvality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na základě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17.6.2026 12:49:35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předvedení kontroly dodržování technologické kázně na modelových situacích, pro každou kontrolu navrhnout plán a vhodnou metodu, modelovat způsob řešení reklamace). Pro řešení modelové situace si uchazeč zvolí oděvní výrobek z nabídky autorizované osoby, která je blíže specifikována v kap. Nezbytné materiální a technické předpoklady pro provedení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nichž lze zhotovovat nabízené výrobky) a umožní uchazeči se s tímto seznámit v předstihu (minimálně 1 týden) před zkouškou.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nebo laboratoře, tak v prostředí reálného provozu v oděvní výrobě (především při simulování činností mezioperační kontroly a kontroly dodržování technologické kázně). Jednotlivá kritéria hodnocení se ověřují uvedenými způsoby ověření a zaměřují se jak na výsledek vykonávané činnosti, tak na způsob předvedení činnosti.</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kvality, 17.6.2026 12:49:35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 kvality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kvality, 17.6.2026 12:49:35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také k dispozici minimálně následující materiálně-technické vybavení:</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 protokoly pro zaznamenání výsledků kontrol</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jehlu,nůžky, krejčovský metr, pravítko, krejčovské křídy, stůl, žehlící stůl, elektroparní žehličku) </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18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zápisy o průběhu kontroly a zjištěné kvalitě, psací potřeby, případně PC</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Doba přípravy na zkoušku</w:t>
      </w:r>
    </w:p>
    <w:p>
      <w:pPr>
        <w:keepNext w:val="0"/>
        <w:keepLines w:val="0"/>
        <w:framePr w:w="10766" w:h="806"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pro vykonání zkoušky</w:t>
      </w:r>
    </w:p>
    <w:p>
      <w:pPr>
        <w:keepNext w:val="0"/>
        <w:keepLines w:val="0"/>
        <w:framePr w:w="10766" w:h="80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kvality, 17.6.2026 12:49:35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1"/>
        <w:framePr w:w="7654" w:h="331" w:hRule="exact" w:wrap="none" w:vAnchor="page" w:hAnchor="margin" w:x="28" w:y="15940"/>
        <w:rPr>
          <w:rStyle w:val="C16"/>
          <w:rtl w:val="0"/>
        </w:rPr>
      </w:pPr>
      <w:r>
        <w:rPr>
          <w:rStyle w:val="C16"/>
          <w:rtl w:val="0"/>
        </w:rPr>
        <w:t>Oděvní technik kvality, 17.6.2026 12:49:35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B70A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2E31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070D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