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6DA4E2" Type="http://schemas.openxmlformats.org/officeDocument/2006/relationships/officeDocument" Target="/word/document.xml" /><Relationship Id="coreRA6DA4E2" Type="http://schemas.openxmlformats.org/package/2006/relationships/metadata/core-properties" Target="/docProps/core.xml" /><Relationship Id="customRA6DA4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kusových výrobků, 20.10.2026 11:54:14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5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pracovní procesy (povedení pracovní operace nebo souboru pracovních operací v technologické návaznosti) – uchazeči je zadáno zhotovení části kusového výrobku (uzávěru ložního prádla) a sešití okrajů dvou částí kusového výrobku různými způsoby. Následující operace budou uchazeči předvedeny a následně uchazečem zopakovány: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do tvaru obdélníčku, našít knoflík strojem)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2 m dvojitým hřbetovým švem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 m zakládaným přeplátovaným švem strojem se zakladačem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 m oboustranným lemovacím švem strojem se zakladačem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textilie (textilii na povlak ve vhodné velikosti, 2 pruhy textilie v délce 2 m a 3 pruhy textilie v délce 1m k provedení švů, lemovku, prádlové knoflíky) a patřičné zakladače pro prováděné operace.</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kusových výrobků, 20.10.2026 11:54:14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kusových výrobků, 20.10.2026 11:54:14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62BB4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