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B5BB8" Type="http://schemas.openxmlformats.org/officeDocument/2006/relationships/officeDocument" Target="/word/document.xml" /><Relationship Id="coreR238B5BB8" Type="http://schemas.openxmlformats.org/package/2006/relationships/metadata/core-properties" Target="/docProps/core.xml" /><Relationship Id="customR238B5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Stavbyvedoucí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čtení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5:49:16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uchazeče, že pro výkon povolání je třeba splňovat podmínky podle vyhlášky č. 50/1978 Sb., v platném znění § 7 nebo § 8 o odborné způsobilosti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5:49:16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5:49:16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