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C168E3" Type="http://schemas.openxmlformats.org/officeDocument/2006/relationships/officeDocument" Target="/word/document.xml" /><Relationship Id="coreR23C168E3" Type="http://schemas.openxmlformats.org/package/2006/relationships/metadata/core-properties" Target="/docProps/core.xml" /><Relationship Id="customR23C168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dechových dřevěných hudebních nástrojů (kód: 33-048-M)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dechových dřevěných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výrobu dechových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pro výrobu dechových dřevěných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Strojní obrábění dřevěných materiálů při výrobě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a tvarování součástí dřevěných dechových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součástí dřevěných dechových hudebních nástrojů a jejich montáž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Povrchové a dekorativní úpravy dřevěných dechových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Výstupní kontrola dechových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dřevěných dechových hudebních nástrojů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Výrobce a opravář dechových dřevěných hudebních nástrojů, 27.7.2026 16:49:54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50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8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8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ke zkoušce předloží nový, hotový, kompletní dechový hudební nástroj, který sestavil z částečně připravených komponentů, které nemůže samostatně ručně vyrobit. Hudební nástroj bude odpovídat rozdělení podle tónů nebo podle orchestru, např. saxofon, hoboj, fagot, zobcová flétna aj. Tento nástroj nebude uchazeč při zkoušce rozebírat. Autorizovaná osoba bude posuzovat kvalitu zpracování předloženého kompletního hudebního nástroje; při hodnocení hudebního nástroje bude provedena kontrola kvality zpracování materiálů a estetická stránka výrobku.</w:t>
      </w:r>
    </w:p>
    <w:p>
      <w:pPr>
        <w:keepNext w:val="0"/>
        <w:keepLines w:val="0"/>
        <w:framePr w:w="10766" w:h="38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předvede své odborné kompetence (dílčí činnosti, které jsou stěžejní pro výrobu hudebního nástroje) na dílcích dechového hudebního nástroje, které mu budou předloženy, a na hudebním nástroji určeném k opravě provede opravu mechaniky. Při ověřování kritérií hodnocení odborných kompetencí by měl být kladen důraz na volbu vhodné technologie a materiálu, detailní a estetické zpracování jednotlivých částí hudebního nástroje, na manuální zručnost uchazeče a dodržování předpisů BOZP a PO.</w:t>
      </w:r>
    </w:p>
    <w:p>
      <w:pPr>
        <w:pStyle w:val="P21"/>
        <w:framePr w:w="7654" w:h="331" w:hRule="exact" w:wrap="none" w:vAnchor="page" w:hAnchor="margin" w:x="28" w:y="15940"/>
        <w:rPr>
          <w:rStyle w:val="C16"/>
          <w:rtl w:val="0"/>
        </w:rPr>
      </w:pPr>
      <w:r>
        <w:rPr>
          <w:rStyle w:val="C16"/>
          <w:rtl w:val="0"/>
        </w:rPr>
        <w:t>Výrobce a opravář dechových dřevěných hudebních nástrojů, 27.7.2026 16:49:54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Kvalifikační standard profesní kvalifikace připravila SR pro dřevozpracující a papírenský průmysl ustavená a licencovaná pro tuto činnost HK ČR a SP ČR.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ISŠ-Houslařská škola Cheb</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Jaroslav Jakeš - Výroba a opravy hudebních nástrojů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Denak/Amati a.s. Kraslice</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Atelier Saldo, Luby</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dechových dřevěných hudebních nástrojů, 27.7.2026 16:49:54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