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DAB148" Type="http://schemas.openxmlformats.org/officeDocument/2006/relationships/officeDocument" Target="/word/document.xml" /><Relationship Id="coreR23DAB148" Type="http://schemas.openxmlformats.org/package/2006/relationships/metadata/core-properties" Target="/docProps/core.xml" /><Relationship Id="customR23DAB1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Výrobce a opravář dechových žesťových hudebních nástrojů  (kód: 33-049-M)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dechových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pro výrobu dechových žesťových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Strojní obrábění kovových materiálů při výrobě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tvarování součástí žesťových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součástí žesťových dechových hudebních nástrojů a jejich montáž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Povrchové a dekorativní úpravy žesťových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Výstupní kontrola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žesťových dechových hudebních nástrojů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dechových žesťových hudebních nástrojů , 30.9.2026 6:54:16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https://www.nsp.cz/jednotka-prace/pracovnik-vyroby-a-oprava#zdravotni-zpusobilost).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 začátku zkoušky určí jeden z dechových žesťových hudebních nástrojů ze skupiny: trubka, pozoun, tuba. Na tomto zadaném hudebním nástroji budou ověřována vybraná kritéria hodnocení (specifikováno v textu příslušných kritérií).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průběhu zkoušky upraví polotovary zadaného žesťového hudebního nástroje, provede montáž a seřízení strojiva a sesazení mechaniky žesťového dechového hudebního nástroje podle zadání autorizované osoby.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ověřování všech odborných kompetencí v rámci: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čtení technických nákresů, výkresů a schémat, práce s výtvarnými návrhy a technickou dokumentací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ruční opracování materiálů (obecné postupy)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strojů, pracovní postupy při strojním opracování materiálů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a hodnocení jednotlivých kompetencí je třeba klást důraz na volbu vhodné technologie a materiálu s přihlédnutím ke kvalitě zpracování materiálů a dodržování předpisů BOZP a PO. Předmětem hodnocení je i estetická stránka zpracování a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 ověření kritérií hodnocení formou „Písemné ověření" připraví autorizovaná osoba písemná zadání (otevřené otázky), která budou obsahově vycházet z kritérií hodnocení, na které uchazeč vypracuje odpovědi.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dechových žesťových hudebních nástrojů , 30.9.2026 6:54:16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RZ Woodwind Manufacturing, s. r. o. Kraslice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opravy dechových nástrojů Kraslice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Cheb, p. o. -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dechových žesťových hudebních nástrojů , 30.9.2026 6:54:16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