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E8E0F" Type="http://schemas.openxmlformats.org/officeDocument/2006/relationships/officeDocument" Target="/word/document.xml" /><Relationship Id="coreR218E8E0F" Type="http://schemas.openxmlformats.org/package/2006/relationships/metadata/core-properties" Target="/docProps/core.xml" /><Relationship Id="customR218E8E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Interiérový poradce 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tvarového a barevného řešení interiérů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Poradenství při výběru nábytku a bytových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jednoduchých atypických nábytkových prvků včetně konstrukčního řešení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rozpočtu realizace architektonického řešení interiérů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realizací architektonických návrhů a návrhů nábytku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30.9.2026 5:52:13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b) v kompetenci "Tvorba jednoduchých dispozičních návrhů a nábytkových sestav" bude uchazeč losovat, který z návrhů připraví (kuchyni, obývací pokoj nebo dětský pokoj). Uchazeč vytvoří návrh o velikosti formátu A3. Návrh vzniká sestavením z typizovaných prvků.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bude probíhat podle zadaných modelových situací se zkoušejícím.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b) v kompetenci "Dohled nad realizací architektonických návrhů a návrhů nábytku" předvede uchazeč na modelovém příkladu rozhovor interiérového poradce s dodavatelem, např. na téma: Dodavatel posouvá termín.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kritérii hodnocení bude realizováno formou odpovědí uchazeče na úkoly a zadání vyplývající z příslušných kritérií hodnocení, ústním ověřením se rozumí stručné slovní doplnění písemně zpracovaných úkolů a zadání.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kladen důraz na kvalitu zpracování návrhů interiéru, úroveň komunikace se zákazníkem,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30.9.2026 5:52:13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Langer interiéry,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, 30.9.2026 5:52:13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