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2B952" Type="http://schemas.openxmlformats.org/officeDocument/2006/relationships/officeDocument" Target="/word/document.xml" /><Relationship Id="coreR9E2B952" Type="http://schemas.openxmlformats.org/package/2006/relationships/metadata/core-properties" Target="/docProps/core.xml" /><Relationship Id="customR9E2B9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rámových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 dřevostaveb + střední vzdělání s maturitní zkouškou a alespoň 5 let odborné praxe v oblasti montáže dřevostaveb.</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 dřevostaveb, 7.11.2026 17:45:43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838A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CBA0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B2A1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