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00257E" Type="http://schemas.openxmlformats.org/officeDocument/2006/relationships/officeDocument" Target="/word/document.xml" /><Relationship Id="coreR6100257E" Type="http://schemas.openxmlformats.org/package/2006/relationships/metadata/core-properties" Target="/docProps/core.xml" /><Relationship Id="customR610025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dřevostaveb (kód: 33-050-H)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dřevostaveb, 27.7.2026 21:41:59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24.10.2014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Montážník dřevostaveb (kód: 33-99-H/14)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Montážník/montážnice dřevostaveb (kód: 33-050-H)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5211"/>
        <w:rPr>
          <w:rStyle w:val="C7"/>
          <w:rtl w:val="0"/>
        </w:rPr>
      </w:pPr>
      <w:r>
        <w:rPr>
          <w:rStyle w:val="C7"/>
          <w:rtl w:val="0"/>
        </w:rPr>
        <w:t>Profesní kvalifikace Montážník/montážnice dřevostaveb souvisí s profesní kvalifikací Výrobce/výrobkyně masivních bloků dřevostaveb.</w:t>
      </w:r>
    </w:p>
    <w:p>
      <w:pPr>
        <w:pStyle w:val="P6"/>
        <w:framePr w:w="10710" w:h="478" w:hRule="exact" w:wrap="none" w:vAnchor="page" w:hAnchor="margin" w:x="28" w:y="5689"/>
        <w:rPr>
          <w:rStyle w:val="C7"/>
          <w:rtl w:val="0"/>
        </w:rPr>
      </w:pPr>
      <w:r>
        <w:rPr>
          <w:rStyle w:val="C7"/>
          <w:rtl w:val="0"/>
        </w:rPr>
        <w:t>Profesní kvalifikace Montážník/montážnice dřevostaveb souvisí s profesní kvalifikací Výrobce/výrobkyně rámových dřevostaveb.</w:t>
      </w:r>
    </w:p>
    <w:p>
      <w:pPr>
        <w:pStyle w:val="P6"/>
        <w:framePr w:w="10710" w:h="478" w:hRule="exact" w:wrap="none" w:vAnchor="page" w:hAnchor="margin" w:x="28" w:y="6168"/>
        <w:rPr>
          <w:rStyle w:val="C7"/>
          <w:rtl w:val="0"/>
        </w:rPr>
      </w:pPr>
      <w:r>
        <w:rPr>
          <w:rStyle w:val="C7"/>
          <w:rtl w:val="0"/>
        </w:rPr>
        <w:t>Profesní kvalifikace Montážník/montážnice dřevostaveb souvisí s profesní kvalifikací Výrobce/výrobkyně skeletových dřevostaveb.</w:t>
      </w:r>
    </w:p>
    <w:p>
      <w:pPr>
        <w:pStyle w:val="P6"/>
        <w:framePr w:w="10710" w:h="248" w:hRule="exact" w:wrap="none" w:vAnchor="page" w:hAnchor="margin" w:x="28" w:y="6646"/>
        <w:rPr>
          <w:rStyle w:val="C7"/>
          <w:rtl w:val="0"/>
        </w:rPr>
      </w:pPr>
      <w:r>
        <w:rPr>
          <w:rStyle w:val="C7"/>
          <w:rtl w:val="0"/>
        </w:rPr>
        <w:t>Profesní kvalifikace Montážník/montážnice dřevostaveb souvisí s profesní kvalifikací Výrobce/výrobkyně roubenek a srubů.</w:t>
      </w:r>
    </w:p>
    <w:p>
      <w:pPr>
        <w:pStyle w:val="P6"/>
        <w:framePr w:w="10710" w:h="478" w:hRule="exact" w:wrap="none" w:vAnchor="page" w:hAnchor="margin" w:x="28" w:y="6894"/>
        <w:rPr>
          <w:rStyle w:val="C7"/>
          <w:rtl w:val="0"/>
        </w:rPr>
      </w:pPr>
      <w:r>
        <w:rPr>
          <w:rStyle w:val="C7"/>
          <w:rtl w:val="0"/>
        </w:rPr>
        <w:t>Profesní kvalifikace Montážník/montážnice dřevostaveb souvisí s profesní kvalifikací Tesař/tesařka pro zhotovování, montáž a opravy dřevostaveb.</w:t>
      </w:r>
    </w:p>
    <w:p>
      <w:pPr>
        <w:pStyle w:val="P11"/>
        <w:framePr w:w="10710" w:h="340" w:hRule="exact" w:wrap="none" w:vAnchor="page" w:hAnchor="margin" w:x="28" w:y="74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8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8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8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8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8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243"/>
        <w:rPr>
          <w:rStyle w:val="C18"/>
          <w:rtl w:val="0"/>
        </w:rPr>
      </w:pPr>
      <w:r>
        <w:rPr>
          <w:rStyle w:val="C18"/>
          <w:rtl w:val="0"/>
        </w:rPr>
        <w:t>Tesař</w:t>
      </w:r>
    </w:p>
    <w:p>
      <w:pPr>
        <w:pStyle w:val="P20"/>
        <w:framePr w:w="5338" w:h="376" w:hRule="exact" w:wrap="none" w:vAnchor="page" w:hAnchor="margin" w:x="5383" w:y="818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24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dřevostaveb, 27.7.2026 21:41:59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