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CE52AF" Type="http://schemas.openxmlformats.org/officeDocument/2006/relationships/officeDocument" Target="/word/document.xml" /><Relationship Id="coreR7DCE52AF" Type="http://schemas.openxmlformats.org/package/2006/relationships/metadata/core-properties" Target="/docProps/core.xml" /><Relationship Id="customR7DCE52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poštovních distribučních služeb (kód: 37-035-E)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Převzetí a příprava obyčejných listovních zásilek, propagačního a informačního materiálu a smluvního tisku k distribuci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Distribuce převzatých obyčejných listovních zásilek, propagačního a informačního materiálu a smluvního tisku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provozních předpisech a poštovních podmínkách souvisejících s distribucí obyčejných listovních zásilek, propagačního a informačního materiálu a smluvního tisku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Vyúčtování obyčejných listovních zásilek, propagačního a informačního materiálu a smluvního tisku po distribuci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Pracovník poštovních distribučních služeb, 20.8.2026 21:57:57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Převzetí a příprava obyčejných listovních zásilek, propagačního a informačního materiálu a smluvního tisku k distribuci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technologický postup při převzetí a přípravě obyčejných listovních zásilek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základní technologický postup při převzetí a přípravě propagačního a informačního materiálu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základní technologický postup při převzetí a přípravě smluvního tisku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Zaevidovat převzaté obyčejné listovní zásilky, propagační a informační materiály a smluvní tisk do specializovaného poštovního softwaru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Distribuce převzatých obyčejných listovních zásilek, propagačního a informačního materiálu a smluvního tisku</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a) Popsat základní technologický postup distribuce převzatých obyčejných listovních zásilek, propagačního a informačního materiálu a smluvního tisku</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b) Založit obyčejné listovní zásilky, propagační a informační materiál a smluvní tisk k distribuci</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Praktické předvedení</w:t>
      </w:r>
    </w:p>
    <w:p>
      <w:pPr>
        <w:pStyle w:val="P32"/>
        <w:framePr w:w="10710" w:h="248" w:hRule="exact" w:wrap="none" w:vAnchor="page" w:hAnchor="margin" w:x="28" w:y="9061"/>
        <w:rPr>
          <w:rStyle w:val="C23"/>
          <w:rtl w:val="0"/>
        </w:rPr>
      </w:pPr>
      <w:r>
        <w:rPr>
          <w:rStyle w:val="C23"/>
          <w:rtl w:val="0"/>
        </w:rPr>
        <w:t>Je třeba splnit obě kritéria.</w:t>
      </w:r>
    </w:p>
    <w:p>
      <w:pPr>
        <w:pStyle w:val="P23"/>
        <w:framePr w:w="10710" w:h="547" w:hRule="exact" w:wrap="none" w:vAnchor="page" w:hAnchor="margin" w:x="28" w:y="9497"/>
        <w:rPr>
          <w:rStyle w:val="C18"/>
          <w:rtl w:val="0"/>
        </w:rPr>
      </w:pPr>
      <w:r>
        <w:rPr>
          <w:rStyle w:val="C18"/>
          <w:rtl w:val="0"/>
        </w:rPr>
        <w:t>Orientace v provozních předpisech a poštovních podmínkách souvisejících s distribucí obyčejných listovních zásilek, propagačního a informačního materiálu a smluvního tisku</w:t>
      </w:r>
    </w:p>
    <w:p>
      <w:pPr>
        <w:pStyle w:val="P24"/>
        <w:framePr w:w="6713" w:h="376" w:hRule="exact" w:wrap="none" w:vAnchor="page" w:hAnchor="margin" w:x="45" w:y="10143"/>
        <w:rPr>
          <w:rStyle w:val="C3"/>
          <w:rtl w:val="0"/>
        </w:rPr>
      </w:pPr>
    </w:p>
    <w:p>
      <w:pPr>
        <w:pStyle w:val="P25"/>
        <w:framePr w:w="6661" w:h="249" w:hRule="exact" w:wrap="none" w:vAnchor="page" w:hAnchor="margin" w:x="71" w:y="10214"/>
        <w:rPr>
          <w:rStyle w:val="C19"/>
          <w:rtl w:val="0"/>
        </w:rPr>
      </w:pPr>
      <w:r>
        <w:rPr>
          <w:rStyle w:val="C19"/>
          <w:rtl w:val="0"/>
        </w:rPr>
        <w:t>Kritéria hodnocení</w:t>
      </w:r>
    </w:p>
    <w:p>
      <w:pPr>
        <w:pStyle w:val="P26"/>
        <w:framePr w:w="3918" w:h="376" w:hRule="exact" w:wrap="none" w:vAnchor="page" w:hAnchor="margin" w:x="6803" w:y="10143"/>
        <w:rPr>
          <w:rStyle w:val="C3"/>
          <w:rtl w:val="0"/>
        </w:rPr>
      </w:pPr>
    </w:p>
    <w:p>
      <w:pPr>
        <w:pStyle w:val="P27"/>
        <w:framePr w:w="3836" w:h="249" w:hRule="exact" w:wrap="none" w:vAnchor="page" w:hAnchor="margin" w:x="6859" w:y="10214"/>
        <w:rPr>
          <w:rStyle w:val="C20"/>
          <w:rtl w:val="0"/>
        </w:rPr>
      </w:pPr>
      <w:r>
        <w:rPr>
          <w:rStyle w:val="C20"/>
          <w:rtl w:val="0"/>
        </w:rPr>
        <w:t>Způsoby ověření</w:t>
      </w:r>
    </w:p>
    <w:p>
      <w:pPr>
        <w:pStyle w:val="P12"/>
        <w:framePr w:w="6710" w:h="831" w:hRule="exact" w:wrap="none" w:vAnchor="page" w:hAnchor="margin" w:x="45" w:y="10519"/>
        <w:rPr>
          <w:rStyle w:val="C3"/>
          <w:rtl w:val="0"/>
        </w:rPr>
      </w:pPr>
    </w:p>
    <w:p>
      <w:pPr>
        <w:pStyle w:val="P13"/>
        <w:framePr w:w="6658" w:h="704" w:hRule="exact" w:wrap="none" w:vAnchor="page" w:hAnchor="margin" w:x="71" w:y="10575"/>
        <w:rPr>
          <w:rStyle w:val="C11"/>
          <w:rtl w:val="0"/>
        </w:rPr>
      </w:pPr>
      <w:r>
        <w:rPr>
          <w:rStyle w:val="C11"/>
          <w:rtl w:val="0"/>
        </w:rPr>
        <w:t>a) Vyhledat pracovní postupy distribuce obyčejných listovních zásilek, propagačního a informačního materiálu a smluvního tisku v provozních předpisech</w:t>
      </w:r>
    </w:p>
    <w:p>
      <w:pPr>
        <w:pStyle w:val="P28"/>
        <w:framePr w:w="3921" w:h="831" w:hRule="exact" w:wrap="none" w:vAnchor="page" w:hAnchor="margin" w:x="6800" w:y="10519"/>
        <w:rPr>
          <w:rStyle w:val="C3"/>
          <w:rtl w:val="0"/>
        </w:rPr>
      </w:pPr>
    </w:p>
    <w:p>
      <w:pPr>
        <w:pStyle w:val="P29"/>
        <w:framePr w:w="3839" w:h="704" w:hRule="exact" w:wrap="none" w:vAnchor="page" w:hAnchor="margin" w:x="6856" w:y="10575"/>
        <w:rPr>
          <w:rStyle w:val="C21"/>
          <w:rtl w:val="0"/>
        </w:rPr>
      </w:pPr>
      <w:r>
        <w:rPr>
          <w:rStyle w:val="C21"/>
          <w:rtl w:val="0"/>
        </w:rPr>
        <w:t>Praktické předvedení</w:t>
      </w:r>
    </w:p>
    <w:p>
      <w:pPr>
        <w:pStyle w:val="P16"/>
        <w:framePr w:w="6710" w:h="831" w:hRule="exact" w:wrap="none" w:vAnchor="page" w:hAnchor="margin" w:x="45" w:y="11350"/>
        <w:rPr>
          <w:rStyle w:val="C3"/>
          <w:rtl w:val="0"/>
        </w:rPr>
      </w:pPr>
    </w:p>
    <w:p>
      <w:pPr>
        <w:pStyle w:val="P17"/>
        <w:framePr w:w="6658" w:h="704" w:hRule="exact" w:wrap="none" w:vAnchor="page" w:hAnchor="margin" w:x="71" w:y="11406"/>
        <w:rPr>
          <w:rStyle w:val="C13"/>
          <w:rtl w:val="0"/>
        </w:rPr>
      </w:pPr>
      <w:r>
        <w:rPr>
          <w:rStyle w:val="C13"/>
          <w:rtl w:val="0"/>
        </w:rPr>
        <w:t>b) Popsat postupy při distribuci obyčejných listovních zásilek a smluvního tisku do domovních schránek, dodávacích schrán a při distribuci propagačního a informačního materiálu</w:t>
      </w:r>
    </w:p>
    <w:p>
      <w:pPr>
        <w:pStyle w:val="P30"/>
        <w:framePr w:w="3921" w:h="831" w:hRule="exact" w:wrap="none" w:vAnchor="page" w:hAnchor="margin" w:x="6800" w:y="11350"/>
        <w:rPr>
          <w:rStyle w:val="C3"/>
          <w:rtl w:val="0"/>
        </w:rPr>
      </w:pPr>
    </w:p>
    <w:p>
      <w:pPr>
        <w:pStyle w:val="P31"/>
        <w:framePr w:w="3839" w:h="704" w:hRule="exact" w:wrap="none" w:vAnchor="page" w:hAnchor="margin" w:x="6856" w:y="11406"/>
        <w:rPr>
          <w:rStyle w:val="C22"/>
          <w:rtl w:val="0"/>
        </w:rPr>
      </w:pPr>
      <w:r>
        <w:rPr>
          <w:rStyle w:val="C22"/>
          <w:rtl w:val="0"/>
        </w:rPr>
        <w:t>Ústní ověření</w:t>
      </w:r>
    </w:p>
    <w:p>
      <w:pPr>
        <w:pStyle w:val="P32"/>
        <w:framePr w:w="10710" w:h="248" w:hRule="exact" w:wrap="none" w:vAnchor="page" w:hAnchor="margin" w:x="28" w:y="12295"/>
        <w:rPr>
          <w:rStyle w:val="C23"/>
          <w:rtl w:val="0"/>
        </w:rPr>
      </w:pPr>
      <w:r>
        <w:rPr>
          <w:rStyle w:val="C23"/>
          <w:rtl w:val="0"/>
        </w:rPr>
        <w:t>Je třeba splnit obě kritéria.</w:t>
      </w:r>
    </w:p>
    <w:p>
      <w:pPr>
        <w:pStyle w:val="P23"/>
        <w:framePr w:w="10710" w:h="547" w:hRule="exact" w:wrap="none" w:vAnchor="page" w:hAnchor="margin" w:x="28" w:y="12731"/>
        <w:rPr>
          <w:rStyle w:val="C18"/>
          <w:rtl w:val="0"/>
        </w:rPr>
      </w:pPr>
      <w:r>
        <w:rPr>
          <w:rStyle w:val="C18"/>
          <w:rtl w:val="0"/>
        </w:rPr>
        <w:t>Vyúčtování obyčejných listovních zásilek, propagačního a informačního materiálu a smluvního tisku po distribuci</w:t>
      </w:r>
    </w:p>
    <w:p>
      <w:pPr>
        <w:pStyle w:val="P24"/>
        <w:framePr w:w="6713" w:h="376" w:hRule="exact" w:wrap="none" w:vAnchor="page" w:hAnchor="margin" w:x="45" w:y="13377"/>
        <w:rPr>
          <w:rStyle w:val="C3"/>
          <w:rtl w:val="0"/>
        </w:rPr>
      </w:pPr>
    </w:p>
    <w:p>
      <w:pPr>
        <w:pStyle w:val="P25"/>
        <w:framePr w:w="6661" w:h="249" w:hRule="exact" w:wrap="none" w:vAnchor="page" w:hAnchor="margin" w:x="71" w:y="13448"/>
        <w:rPr>
          <w:rStyle w:val="C19"/>
          <w:rtl w:val="0"/>
        </w:rPr>
      </w:pPr>
      <w:r>
        <w:rPr>
          <w:rStyle w:val="C19"/>
          <w:rtl w:val="0"/>
        </w:rPr>
        <w:t>Kritéria hodnocení</w:t>
      </w:r>
    </w:p>
    <w:p>
      <w:pPr>
        <w:pStyle w:val="P26"/>
        <w:framePr w:w="3918" w:h="376" w:hRule="exact" w:wrap="none" w:vAnchor="page" w:hAnchor="margin" w:x="6803" w:y="13377"/>
        <w:rPr>
          <w:rStyle w:val="C3"/>
          <w:rtl w:val="0"/>
        </w:rPr>
      </w:pPr>
    </w:p>
    <w:p>
      <w:pPr>
        <w:pStyle w:val="P27"/>
        <w:framePr w:w="3836" w:h="249" w:hRule="exact" w:wrap="none" w:vAnchor="page" w:hAnchor="margin" w:x="6859" w:y="13448"/>
        <w:rPr>
          <w:rStyle w:val="C20"/>
          <w:rtl w:val="0"/>
        </w:rPr>
      </w:pPr>
      <w:r>
        <w:rPr>
          <w:rStyle w:val="C20"/>
          <w:rtl w:val="0"/>
        </w:rPr>
        <w:t>Způsoby ověření</w:t>
      </w:r>
    </w:p>
    <w:p>
      <w:pPr>
        <w:pStyle w:val="P12"/>
        <w:framePr w:w="6710" w:h="376" w:hRule="exact" w:wrap="none" w:vAnchor="page" w:hAnchor="margin" w:x="45" w:y="13753"/>
        <w:rPr>
          <w:rStyle w:val="C3"/>
          <w:rtl w:val="0"/>
        </w:rPr>
      </w:pPr>
    </w:p>
    <w:p>
      <w:pPr>
        <w:pStyle w:val="P13"/>
        <w:framePr w:w="6658" w:h="249" w:hRule="exact" w:wrap="none" w:vAnchor="page" w:hAnchor="margin" w:x="71" w:y="13809"/>
        <w:rPr>
          <w:rStyle w:val="C11"/>
          <w:rtl w:val="0"/>
        </w:rPr>
      </w:pPr>
      <w:r>
        <w:rPr>
          <w:rStyle w:val="C11"/>
          <w:rtl w:val="0"/>
        </w:rPr>
        <w:t>a) Zaevidovat nepravidelnosti do specializovaného poštovního software</w:t>
      </w:r>
    </w:p>
    <w:p>
      <w:pPr>
        <w:pStyle w:val="P28"/>
        <w:framePr w:w="3921" w:h="376" w:hRule="exact" w:wrap="none" w:vAnchor="page" w:hAnchor="margin" w:x="6800" w:y="13753"/>
        <w:rPr>
          <w:rStyle w:val="C3"/>
          <w:rtl w:val="0"/>
        </w:rPr>
      </w:pPr>
    </w:p>
    <w:p>
      <w:pPr>
        <w:pStyle w:val="P29"/>
        <w:framePr w:w="3839" w:h="249" w:hRule="exact" w:wrap="none" w:vAnchor="page" w:hAnchor="margin" w:x="6856" w:y="13809"/>
        <w:rPr>
          <w:rStyle w:val="C21"/>
          <w:rtl w:val="0"/>
        </w:rPr>
      </w:pPr>
      <w:r>
        <w:rPr>
          <w:rStyle w:val="C21"/>
          <w:rtl w:val="0"/>
        </w:rPr>
        <w:t>Praktické předvedení</w:t>
      </w:r>
    </w:p>
    <w:p>
      <w:pPr>
        <w:pStyle w:val="P16"/>
        <w:framePr w:w="6710" w:h="607" w:hRule="exact" w:wrap="none" w:vAnchor="page" w:hAnchor="margin" w:x="45" w:y="14130"/>
        <w:rPr>
          <w:rStyle w:val="C3"/>
          <w:rtl w:val="0"/>
        </w:rPr>
      </w:pPr>
    </w:p>
    <w:p>
      <w:pPr>
        <w:pStyle w:val="P17"/>
        <w:framePr w:w="6658" w:h="480" w:hRule="exact" w:wrap="none" w:vAnchor="page" w:hAnchor="margin" w:x="71" w:y="14186"/>
        <w:rPr>
          <w:rStyle w:val="C13"/>
          <w:rtl w:val="0"/>
        </w:rPr>
      </w:pPr>
      <w:r>
        <w:rPr>
          <w:rStyle w:val="C13"/>
          <w:rtl w:val="0"/>
        </w:rPr>
        <w:t>b) Předat nerozdistribuované obyčejné listovní zásilky, propagační a informační materiál a smluvní tisk na provozovnu</w:t>
      </w:r>
    </w:p>
    <w:p>
      <w:pPr>
        <w:pStyle w:val="P30"/>
        <w:framePr w:w="3921" w:h="607" w:hRule="exact" w:wrap="none" w:vAnchor="page" w:hAnchor="margin" w:x="6800" w:y="14130"/>
        <w:rPr>
          <w:rStyle w:val="C3"/>
          <w:rtl w:val="0"/>
        </w:rPr>
      </w:pPr>
    </w:p>
    <w:p>
      <w:pPr>
        <w:pStyle w:val="P31"/>
        <w:framePr w:w="3839" w:h="480" w:hRule="exact" w:wrap="none" w:vAnchor="page" w:hAnchor="margin" w:x="6856" w:y="14186"/>
        <w:rPr>
          <w:rStyle w:val="C22"/>
          <w:rtl w:val="0"/>
        </w:rPr>
      </w:pPr>
      <w:r>
        <w:rPr>
          <w:rStyle w:val="C22"/>
          <w:rtl w:val="0"/>
        </w:rPr>
        <w:t>Praktické předvedení</w:t>
      </w:r>
    </w:p>
    <w:p>
      <w:pPr>
        <w:pStyle w:val="P32"/>
        <w:framePr w:w="10710" w:h="248" w:hRule="exact" w:wrap="none" w:vAnchor="page" w:hAnchor="margin" w:x="28" w:y="14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poštovních distribučních služeb, 20.8.2026 21:57:57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10 kusů obyčejných psaní standard, 10 kusů obyčejných psaní, 10 kusů tiskovin a 10 kusů propagačních materiálů. Řešení nepravidelnosti při distribuci propagačních materiálů - ústní ověření. Při ověřování splnění kritérií je třeba přihlížet především k bezpečnému provádění všech úkonů a k dodržování poštovních předpisů.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poštovních distribučních služeb, 20.8.2026 21:57:57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distribuční společnosti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212"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dsitribuční společností pro výzvu k vyzvednutí obyčejné zásilky</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poštovním softwarem)</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distribuční společnosti související s distribucí obyčejných zásilek, periodického tisku, propagačního a informačního materiálu</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propagační a informační materiály</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zásilek, tiskovin a propagačních materiálů o velikosti 40 ks</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ověření způsobu řešení nepravidelností</w:t>
      </w:r>
    </w:p>
    <w:p>
      <w:pPr>
        <w:keepNext w:val="0"/>
        <w:keepLines w:val="0"/>
        <w:framePr w:w="10766" w:h="487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333"/>
        <w:rPr>
          <w:rStyle w:val="C3"/>
          <w:rtl w:val="0"/>
        </w:rPr>
      </w:pPr>
    </w:p>
    <w:p>
      <w:pPr>
        <w:pStyle w:val="P35"/>
        <w:framePr w:w="10710" w:h="340" w:hRule="exact" w:wrap="none" w:vAnchor="page" w:hAnchor="margin" w:x="28" w:y="14333"/>
        <w:rPr>
          <w:rStyle w:val="C25"/>
          <w:rtl w:val="0"/>
        </w:rPr>
      </w:pPr>
      <w:r>
        <w:rPr>
          <w:rStyle w:val="C25"/>
          <w:rtl w:val="0"/>
        </w:rPr>
        <w:t>Doba přípravy na zkoušku</w:t>
      </w:r>
    </w:p>
    <w:p>
      <w:pPr>
        <w:keepNext w:val="0"/>
        <w:keepLines w:val="0"/>
        <w:framePr w:w="10766" w:h="1036" w:hRule="exact" w:wrap="none" w:vAnchor="page" w:hAnchor="margin" w:x="0" w:y="1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poštovních distribučních služeb, 20.8.2026 21:57:57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 až 2 hodiny (hodinou se rozumí 60 minut). </w:t>
      </w:r>
    </w:p>
    <w:p>
      <w:pPr>
        <w:pStyle w:val="P21"/>
        <w:framePr w:w="7654" w:h="331" w:hRule="exact" w:wrap="none" w:vAnchor="page" w:hAnchor="margin" w:x="28" w:y="15940"/>
        <w:rPr>
          <w:rStyle w:val="C16"/>
          <w:rtl w:val="0"/>
        </w:rPr>
      </w:pPr>
      <w:r>
        <w:rPr>
          <w:rStyle w:val="C16"/>
          <w:rtl w:val="0"/>
        </w:rPr>
        <w:t>Pracovník poštovních distribučních služeb, 20.8.2026 21:57:57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poštovních distribučních služeb, 20.8.2026 21:57:57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C6336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FFFE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4CD3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