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25385D" Type="http://schemas.openxmlformats.org/officeDocument/2006/relationships/officeDocument" Target="/word/document.xml" /><Relationship Id="coreR6525385D" Type="http://schemas.openxmlformats.org/package/2006/relationships/metadata/core-properties" Target="/docProps/core.xml" /><Relationship Id="customR652538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poštovních distribučních služeb (kód: 37-035-E)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Převzetí a příprava obyčejných listovních zásilek, propagačního a informačního materiálu a smluvního tisku k distribuci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Distribuce převzatých obyčejných listovních zásilek, propagačního a informačního materiálu a smluvního tisku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souvisejících s distribucí obyčejných listovních zásilek, propagačního a informačního materiálu a smluvního tisku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Vyúčtování obyčejných listovních zásilek, propagačního a informačního materiálu a smluvního tisku po distribuci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poštovních distribučních služeb, 20.10.2026 10:53:37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10 kusů obyčejných psaní standard, 10 kusů obyčejných psaní, 10 kusů tiskovin a 10 kusů propagačních materiálů. Řešení nepravidelnosti při distribuci propagačních materiálů - ústní ověření. 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ověřeni a v návaznosti na pokyn o tom, která kritéria je třeba u zkoušky splnit).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poštovních distribučních služeb, 20.10.2026 10:53:37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poštovních distribučních služeb, 20.10.2026 10:53:37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