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424C29" Type="http://schemas.openxmlformats.org/officeDocument/2006/relationships/officeDocument" Target="/word/document.xml" /><Relationship Id="coreR20424C29" Type="http://schemas.openxmlformats.org/package/2006/relationships/metadata/core-properties" Target="/docProps/core.xml" /><Relationship Id="customR20424C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Reklamant v poštovním provozu (kód: 37-037-M)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souvisejících s reklamacemi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reklamací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stížností a reklamací zákazníků pošty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Spolupráce při vypořádání poštovních zásilek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reklamačních protokolů a protokolů zápisů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reklamací poukázané peněžní částky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Vyřizování reklamací mezinárodních zásilek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29.06.2015 do: 19.08.2020</w:t>
      </w:r>
    </w:p>
    <w:p>
      <w:pPr>
        <w:pStyle w:val="P21"/>
        <w:framePr w:w="7654" w:h="331" w:hRule="exact" w:wrap="none" w:vAnchor="page" w:hAnchor="margin" w:x="28" w:y="15940"/>
        <w:rPr>
          <w:rStyle w:val="C16"/>
          <w:rtl w:val="0"/>
        </w:rPr>
      </w:pPr>
      <w:r>
        <w:rPr>
          <w:rStyle w:val="C16"/>
          <w:rtl w:val="0"/>
        </w:rPr>
        <w:t>Reklamant v poštovním provozu, 31.7.2026 16:25:42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souvisejících s reklamacemi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 souvisejících s reklamacemi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Vyhledat v provozních předpisech technologické postupy pro vyřizování reklamací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technologický postup vyřízení reklamace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Charakterizovat odpovědnost pošty za zásilky a postup při uplatnění nároku na náhradu škody</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Přijímání reklamací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Přijmout reklamaci dodání zapsané zásilky včetně sepsání reklamačního listu</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Přijmout reklamaci poškození nebo úbytku obsahu poštovních zásilek včetně sepsání zápisu</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Vyřizování stížností a reklamací zákazníků pošty</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a) Charakterizovat zásady komunikace s klientem</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Ústní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b) Zvládnout komunikaci s problémovým volajícím</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Popsat způsob evidence stížnosti a reklamací klientů</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Popsat proces vyřizování stížností a lhůty pro jejich vyřízení</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Spolupráce při vypořádání poštovních zásilek</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376" w:hRule="exact" w:wrap="none" w:vAnchor="page" w:hAnchor="margin" w:x="45" w:y="12913"/>
        <w:rPr>
          <w:rStyle w:val="C3"/>
          <w:rtl w:val="0"/>
        </w:rPr>
      </w:pPr>
    </w:p>
    <w:p>
      <w:pPr>
        <w:pStyle w:val="P13"/>
        <w:framePr w:w="6658" w:h="249" w:hRule="exact" w:wrap="none" w:vAnchor="page" w:hAnchor="margin" w:x="71" w:y="12969"/>
        <w:rPr>
          <w:rStyle w:val="C11"/>
          <w:rtl w:val="0"/>
        </w:rPr>
      </w:pPr>
      <w:r>
        <w:rPr>
          <w:rStyle w:val="C11"/>
          <w:rtl w:val="0"/>
        </w:rPr>
        <w:t>a) Popsat způsob evidence vypořádání poštovních zásilek</w:t>
      </w:r>
    </w:p>
    <w:p>
      <w:pPr>
        <w:pStyle w:val="P28"/>
        <w:framePr w:w="3921" w:h="376" w:hRule="exact" w:wrap="none" w:vAnchor="page" w:hAnchor="margin" w:x="6800" w:y="12913"/>
        <w:rPr>
          <w:rStyle w:val="C3"/>
          <w:rtl w:val="0"/>
        </w:rPr>
      </w:pPr>
    </w:p>
    <w:p>
      <w:pPr>
        <w:pStyle w:val="P29"/>
        <w:framePr w:w="3839" w:h="249" w:hRule="exact" w:wrap="none" w:vAnchor="page" w:hAnchor="margin" w:x="6856" w:y="12969"/>
        <w:rPr>
          <w:rStyle w:val="C21"/>
          <w:rtl w:val="0"/>
        </w:rPr>
      </w:pPr>
      <w:r>
        <w:rPr>
          <w:rStyle w:val="C21"/>
          <w:rtl w:val="0"/>
        </w:rPr>
        <w:t>Ústní ověření</w:t>
      </w:r>
    </w:p>
    <w:p>
      <w:pPr>
        <w:pStyle w:val="P16"/>
        <w:framePr w:w="6710" w:h="376" w:hRule="exact" w:wrap="none" w:vAnchor="page" w:hAnchor="margin" w:x="45" w:y="13289"/>
        <w:rPr>
          <w:rStyle w:val="C3"/>
          <w:rtl w:val="0"/>
        </w:rPr>
      </w:pPr>
    </w:p>
    <w:p>
      <w:pPr>
        <w:pStyle w:val="P17"/>
        <w:framePr w:w="6658" w:h="249" w:hRule="exact" w:wrap="none" w:vAnchor="page" w:hAnchor="margin" w:x="71" w:y="13345"/>
        <w:rPr>
          <w:rStyle w:val="C13"/>
          <w:rtl w:val="0"/>
        </w:rPr>
      </w:pPr>
      <w:r>
        <w:rPr>
          <w:rStyle w:val="C13"/>
          <w:rtl w:val="0"/>
        </w:rPr>
        <w:t>b) Charakterizovat proces vypořádání poštovních zásilek</w:t>
      </w:r>
    </w:p>
    <w:p>
      <w:pPr>
        <w:pStyle w:val="P30"/>
        <w:framePr w:w="3921" w:h="376" w:hRule="exact" w:wrap="none" w:vAnchor="page" w:hAnchor="margin" w:x="6800" w:y="13289"/>
        <w:rPr>
          <w:rStyle w:val="C3"/>
          <w:rtl w:val="0"/>
        </w:rPr>
      </w:pPr>
    </w:p>
    <w:p>
      <w:pPr>
        <w:pStyle w:val="P31"/>
        <w:framePr w:w="3839" w:h="249" w:hRule="exact" w:wrap="none" w:vAnchor="page" w:hAnchor="margin" w:x="6856" w:y="13345"/>
        <w:rPr>
          <w:rStyle w:val="C22"/>
          <w:rtl w:val="0"/>
        </w:rPr>
      </w:pPr>
      <w:r>
        <w:rPr>
          <w:rStyle w:val="C22"/>
          <w:rtl w:val="0"/>
        </w:rPr>
        <w:t>Ústní ověření</w:t>
      </w:r>
    </w:p>
    <w:p>
      <w:pPr>
        <w:pStyle w:val="P12"/>
        <w:framePr w:w="6710" w:h="376" w:hRule="exact" w:wrap="none" w:vAnchor="page" w:hAnchor="margin" w:x="45" w:y="13665"/>
        <w:rPr>
          <w:rStyle w:val="C3"/>
          <w:rtl w:val="0"/>
        </w:rPr>
      </w:pPr>
    </w:p>
    <w:p>
      <w:pPr>
        <w:pStyle w:val="P13"/>
        <w:framePr w:w="6658" w:h="249" w:hRule="exact" w:wrap="none" w:vAnchor="page" w:hAnchor="margin" w:x="71" w:y="13721"/>
        <w:rPr>
          <w:rStyle w:val="C11"/>
          <w:rtl w:val="0"/>
        </w:rPr>
      </w:pPr>
      <w:r>
        <w:rPr>
          <w:rStyle w:val="C11"/>
          <w:rtl w:val="0"/>
        </w:rPr>
        <w:t>c) Popsat postup při vyrovnání neodbytných zásilek s Poštovní úložnou</w:t>
      </w:r>
    </w:p>
    <w:p>
      <w:pPr>
        <w:pStyle w:val="P28"/>
        <w:framePr w:w="3921" w:h="376" w:hRule="exact" w:wrap="none" w:vAnchor="page" w:hAnchor="margin" w:x="6800" w:y="13665"/>
        <w:rPr>
          <w:rStyle w:val="C3"/>
          <w:rtl w:val="0"/>
        </w:rPr>
      </w:pPr>
    </w:p>
    <w:p>
      <w:pPr>
        <w:pStyle w:val="P29"/>
        <w:framePr w:w="3839" w:h="249" w:hRule="exact" w:wrap="none" w:vAnchor="page" w:hAnchor="margin" w:x="6856" w:y="13721"/>
        <w:rPr>
          <w:rStyle w:val="C21"/>
          <w:rtl w:val="0"/>
        </w:rPr>
      </w:pPr>
      <w:r>
        <w:rPr>
          <w:rStyle w:val="C21"/>
          <w:rtl w:val="0"/>
        </w:rPr>
        <w:t>Ústní ověření</w:t>
      </w:r>
    </w:p>
    <w:p>
      <w:pPr>
        <w:pStyle w:val="P32"/>
        <w:framePr w:w="10710" w:h="248" w:hRule="exact" w:wrap="none" w:vAnchor="page" w:hAnchor="margin" w:x="28" w:y="14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Reklamant v poštovním provozu, 31.7.2026 16:25:42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reklamačních protokolů a protokolů zápisů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náležitosti reklamačního protokolu a protokolu zápisů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Zaevidovat reklamační listy do reklamačního protokolu a popsat způsob jejich vedení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Zaevidovat zápisy v protokolu zápisů a specializovaném poštovním softwaru a popsat způsob jejich vedení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Vyřizování reklamací poukázané peněžní částky</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postup při přijímání reklamace</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Popsat postup při vyřízení reklamace na dodací poště</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Vysvětlit postup v případě sporné výplaty poukázané peněžní částky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Vyřizování reklamací mezinárodních zásilek</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Popsat postup při příjmu reklamace zásilky do zahraničí včetně lhůt a tiskopisů</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Sepsat reklamační list a provést evidenci v protokolu reklamačních listů</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 a ústní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c) Vysvětlit postup při příjmu reklamace poškození nebo úbytku zásilky ze zahraničí</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Reklamant v poštovním provozu, 31.7.2026 16:25:42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přijetí a vyřízení reklamace nedodané zásilky, poštovní poukázky, poškozené zásilky a stížnosti klienta.</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38"/>
        <w:rPr>
          <w:rStyle w:val="C3"/>
          <w:rtl w:val="0"/>
        </w:rPr>
      </w:pPr>
    </w:p>
    <w:p>
      <w:pPr>
        <w:pStyle w:val="P35"/>
        <w:framePr w:w="10710" w:h="340" w:hRule="exact" w:wrap="none" w:vAnchor="page" w:hAnchor="margin" w:x="28" w:y="9238"/>
        <w:rPr>
          <w:rStyle w:val="C25"/>
          <w:rtl w:val="0"/>
        </w:rPr>
      </w:pPr>
      <w:r>
        <w:rPr>
          <w:rStyle w:val="C25"/>
          <w:rtl w:val="0"/>
        </w:rPr>
        <w:t>Výsledné hodnocení</w:t>
      </w:r>
    </w:p>
    <w:p>
      <w:pPr>
        <w:keepNext w:val="0"/>
        <w:keepLines w:val="0"/>
        <w:framePr w:w="10766" w:h="1497" w:hRule="exact" w:wrap="none" w:vAnchor="page" w:hAnchor="margin" w:x="0" w:y="9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03"/>
        <w:rPr>
          <w:rStyle w:val="C3"/>
          <w:rtl w:val="0"/>
        </w:rPr>
      </w:pPr>
    </w:p>
    <w:p>
      <w:pPr>
        <w:pStyle w:val="P35"/>
        <w:framePr w:w="10710" w:h="340" w:hRule="exact" w:wrap="none" w:vAnchor="page" w:hAnchor="margin" w:x="28" w:y="11303"/>
        <w:rPr>
          <w:rStyle w:val="C25"/>
          <w:rtl w:val="0"/>
        </w:rPr>
      </w:pPr>
      <w:r>
        <w:rPr>
          <w:rStyle w:val="C25"/>
          <w:rtl w:val="0"/>
        </w:rPr>
        <w:t>Počet zkoušejících</w:t>
      </w:r>
    </w:p>
    <w:p>
      <w:pPr>
        <w:keepNext w:val="0"/>
        <w:keepLines w:val="0"/>
        <w:framePr w:w="10766" w:h="1036" w:hRule="exact" w:wrap="none" w:vAnchor="page" w:hAnchor="margin" w:x="0" w:y="11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Reklamant v poštovním provozu, 31.7.2026 16:25:42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České pošty, s. p. nebo učitel odborných předmětů nebo odborného výcviku (učitelé v oboru poštovnictví a logistiky), z toho minimálně jeden rok v období posledních dvou let před podáním žádosti o udělení autorizace.</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732"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Nezbytné materiální a technické předpoklady pro provedení zkoušky</w:t>
      </w:r>
    </w:p>
    <w:p>
      <w:pPr>
        <w:keepNext w:val="0"/>
        <w:keepLines w:val="1"/>
        <w:framePr w:w="10766" w:h="439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Českou poštou, s. p. v podací, dodávací a reklamační službě</w:t>
      </w:r>
    </w:p>
    <w:p>
      <w:pPr>
        <w:keepNext w:val="0"/>
        <w:keepLines w:val="1"/>
        <w:framePr w:w="10766" w:h="439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České pošty, s. p.</w:t>
      </w:r>
    </w:p>
    <w:p>
      <w:pPr>
        <w:keepNext w:val="0"/>
        <w:keepLines w:val="1"/>
        <w:framePr w:w="10766" w:h="439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České pošty, s. p.</w:t>
      </w:r>
    </w:p>
    <w:p>
      <w:pPr>
        <w:keepNext w:val="0"/>
        <w:keepLines w:val="1"/>
        <w:framePr w:w="10766" w:h="439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České pošty, s. p.</w:t>
      </w:r>
    </w:p>
    <w:p>
      <w:pPr>
        <w:keepNext w:val="0"/>
        <w:keepLines w:val="1"/>
        <w:framePr w:w="10766" w:h="439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•Poškozená poštovní zásilka nebo její fotokopie či popis</w:t>
      </w:r>
    </w:p>
    <w:p>
      <w:pPr>
        <w:keepNext w:val="0"/>
        <w:keepLines w:val="1"/>
        <w:framePr w:w="10766" w:h="439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telefonický hovor - může jím být i člen zkušební komise</w:t>
      </w:r>
    </w:p>
    <w:p>
      <w:pPr>
        <w:keepNext w:val="0"/>
        <w:keepLines w:val="0"/>
        <w:framePr w:w="10766" w:h="439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9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9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9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853"/>
        <w:rPr>
          <w:rStyle w:val="C3"/>
          <w:rtl w:val="0"/>
        </w:rPr>
      </w:pPr>
    </w:p>
    <w:p>
      <w:pPr>
        <w:pStyle w:val="P35"/>
        <w:framePr w:w="10710" w:h="340" w:hRule="exact" w:wrap="none" w:vAnchor="page" w:hAnchor="margin" w:x="28" w:y="13853"/>
        <w:rPr>
          <w:rStyle w:val="C25"/>
          <w:rtl w:val="0"/>
        </w:rPr>
      </w:pPr>
      <w:r>
        <w:rPr>
          <w:rStyle w:val="C25"/>
          <w:rtl w:val="0"/>
        </w:rPr>
        <w:t>Doba přípravy na zkoušku</w:t>
      </w:r>
    </w:p>
    <w:p>
      <w:pPr>
        <w:keepNext w:val="0"/>
        <w:keepLines w:val="0"/>
        <w:framePr w:w="10766" w:h="1036" w:hRule="exact" w:wrap="none" w:vAnchor="page" w:hAnchor="margin" w:x="0" w:y="141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Reklamant v poštovním provozu, 31.7.2026 16:25:42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Reklamant v poštovním provozu, 31.7.2026 16:25:42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Reklamant v poštovním provozu, 31.7.2026 16:25:42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CDD91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F20E3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0F1E8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