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DA8904" Type="http://schemas.openxmlformats.org/officeDocument/2006/relationships/officeDocument" Target="/word/document.xml" /><Relationship Id="coreR70DA8904" Type="http://schemas.openxmlformats.org/package/2006/relationships/metadata/core-properties" Target="/docProps/core.xml" /><Relationship Id="customR70DA89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Reklamant/reklamantka v poštovním provozu (kód: 37-037-M)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Reklamant v poštovním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 souvisejících s reklamacemi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Přijímání reklamací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Vyřizování stížností a reklamací služeb poštovního operátora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Spolupráce při vypořádání poštovních zásilek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reklamačních protokolů a protokolů zápisů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Vyřizování reklamací poukázané peněžní částky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Vyřizování reklamací mezinárodních zásilek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Reklamant/reklamantka v poštovním provozu,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https://nsp.cz/jednotka-prace/reklamant-v-postovnim-pro#zdravotni-zpusobilost).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do ověřování zařadit simulaci procesu přijetí a vyřízení reklamace nedodané zásilky, poštovní poukázky, poškozené zásilky a stížnosti klienta.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bezpečnému provádění všech úkonů a k dodržování poštovních předpisů.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kritéria a) kompetence Orientace v provozních předpisech a poštovních podmínkách souvisejících s reklamacemi uchazeč předvede orientaci v Poštovních pravidlech.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Ověření kritéria a) kompetence Vyřizování reklamací poukázané peněžní částky, se děje formou předvedení simulovaného rozhovoru s figurantem. Figurantem může být člen zkušební komise. 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96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Každý uchazeč musí mít v souboru svých vylosovaných otázek zohledněno alespoň jednou každé kritérium (myslí se kritérium, u něhož jsou losované otázky způsobem ověření a v návaznosti na pokyn o tom, která kritéria je třeba u zkoušky splnit).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Reklamant/reklamantka v poštovním provozu,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Reklamant/reklamantka v poštovním provozu, 11.9.2026 20:47:05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