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1A6992" Type="http://schemas.openxmlformats.org/officeDocument/2006/relationships/officeDocument" Target="/word/document.xml" /><Relationship Id="coreR1B1A6992" Type="http://schemas.openxmlformats.org/package/2006/relationships/metadata/core-properties" Target="/docProps/core.xml" /><Relationship Id="customR1B1A6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deklarant mezinárodního poštovního provozu (kód: 37-036-M)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mezinárodního poštovního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zásilek po vykartování za využití rentgenu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procesu zpracování poštovních zásilek a dokladů podléhajících celní kontrole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obsahu zásilek vzhledem k bezpečnostním opatřením, zákazům a omezením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Softwarová evidence poštovních zásilek po provedené vnitřní kontrole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Provozní deklarant mezinárodního poštovního provozu, 28.9.2026 14:50:48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mezinárodního poštovního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technologický postup týkající se mezinárodního poštovního provozu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Kontrola zásilek po vykartování za využití rentgenu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Vysvětlit zásady bezpečnosti práce s rentgenem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co je předmětem kontroly zásilek</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Ústní ověření</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Rozpoznat různé druhy komodit v poštovních zásilkách a rozhodnout o jejich dalším nakládání na základě kontrolou zjištěných skutečností</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Vysvětlit postup při zjištění porušení zasílacích podmínek</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Orientace v procesu zpracování poštovních zásilek a dokladů podléhajících celní kontrole</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Orientovat se v základních celních a daňových předpisech včetně vyjmenování zásilek předkládaných k celnímu řízení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stanovené technologické postupy pro předkládání zásilek určených k celnímu řízení</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obě kritéria.</w:t>
      </w:r>
    </w:p>
    <w:p>
      <w:pPr>
        <w:pStyle w:val="P23"/>
        <w:framePr w:w="10710" w:h="340" w:hRule="exact" w:wrap="none" w:vAnchor="page" w:hAnchor="margin" w:x="28" w:y="11321"/>
        <w:rPr>
          <w:rStyle w:val="C18"/>
          <w:rtl w:val="0"/>
        </w:rPr>
      </w:pPr>
      <w:r>
        <w:rPr>
          <w:rStyle w:val="C18"/>
          <w:rtl w:val="0"/>
        </w:rPr>
        <w:t>Hodnocení obsahu zásilek vzhledem k bezpečnostním opatřením, zákazům a omezením</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 xml:space="preserve">a) Orientovat se  v problematice bezpečnostních opatřeních, zákazech a omezeních při dovozu zboží v zásilkách ze třetích zemí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Vysvětlit postup při zjištění nepravidelností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Ústní ověření</w:t>
      </w:r>
    </w:p>
    <w:p>
      <w:pPr>
        <w:pStyle w:val="P12"/>
        <w:framePr w:w="6710" w:h="1504" w:hRule="exact" w:wrap="none" w:vAnchor="page" w:hAnchor="margin" w:x="45" w:y="13120"/>
        <w:rPr>
          <w:rStyle w:val="C3"/>
          <w:rtl w:val="0"/>
        </w:rPr>
      </w:pPr>
    </w:p>
    <w:p>
      <w:pPr>
        <w:pStyle w:val="P13"/>
        <w:framePr w:w="6658" w:h="1377" w:hRule="exact" w:wrap="none" w:vAnchor="page" w:hAnchor="margin" w:x="71" w:y="13176"/>
        <w:rPr>
          <w:rStyle w:val="C11"/>
          <w:rtl w:val="0"/>
        </w:rPr>
      </w:pPr>
      <w:r>
        <w:rPr>
          <w:rStyle w:val="C11"/>
          <w:rtl w:val="0"/>
        </w:rPr>
        <w:t>c) Vyjmenovat kompetentní státní orgány, do jejichž rozhodovací pravomoci spadá problematika FYTO (kontrola rostlin proti zavlečení nemocí, jejich zdravotní stav), CITES (Convention on International Trade in Endangered Species of Wild Fauna and Flora, úmluva o mezinárodním obchodu ohroženými druhy volně žijících živočichů a planě rostoucích rostlin), duševního vlastnictví, léků, živočišných produktů a veterinární kontroly</w:t>
      </w:r>
    </w:p>
    <w:p>
      <w:pPr>
        <w:pStyle w:val="P28"/>
        <w:framePr w:w="3921" w:h="1504" w:hRule="exact" w:wrap="none" w:vAnchor="page" w:hAnchor="margin" w:x="6800" w:y="13120"/>
        <w:rPr>
          <w:rStyle w:val="C3"/>
          <w:rtl w:val="0"/>
        </w:rPr>
      </w:pPr>
    </w:p>
    <w:p>
      <w:pPr>
        <w:pStyle w:val="P29"/>
        <w:framePr w:w="3839" w:h="1377" w:hRule="exact" w:wrap="none" w:vAnchor="page" w:hAnchor="margin" w:x="6856" w:y="13176"/>
        <w:rPr>
          <w:rStyle w:val="C21"/>
          <w:rtl w:val="0"/>
        </w:rPr>
      </w:pPr>
      <w:r>
        <w:rPr>
          <w:rStyle w:val="C21"/>
          <w:rtl w:val="0"/>
        </w:rPr>
        <w:t>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deklarant mezinárodního poštovního provozu, 28.9.2026 14:50:48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Softwarová evidence poštovních zásilek po provedené vnitřní kontrole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Zaevidovat poštovní zásilky pomocí snímače čárového kódu pro jejich další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postupy pro zpracování zásilek v limitech kvality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deklarant mezinárodního poštovního provozu, 28.9.2026 14:50:48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potvrzení (osvědčení) o absolvování školení minima celního deklaranta, případně lze nahradit 3 letou praxí v oboru jako celník u Celní správy a vykonání základní celní zkoušky, případně předložením osvědčení o složení zkoušky z PK Celní deklarant.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5 fiktivních poštovních zásilek, u kterých prostřednictvím rentgenového zařízení rozhodne uchazeč o dalším směřování zásilek ve smyslu kompetence Kontrola zásilek po vykartování za využití rentgenu, kritérium b).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podnikajíci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deklarant mezinárodního poštovního provozu, 28.9.2026 14:50:48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současně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99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České pošty, s. p.)</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•Fiktivní poštovní zásilky</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celní předpisy, související daňové předpisy, normativy v oblasti ochrany práv při porušování duševního vlastnictví, FYTO (kontrola rostlin proti zavlečení nemocí, jejich zdravotní stav), CITES (Convention on International Trade in Endangered Species of Wild Fauna and Flora), úmluva o mezinárodním obchodu ohroženými druhy volně žijících živočichů a planě rostoucích rostlin), předpisy pro kontrolu produktů živočišného původu a léčiv</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•Rentgen pro skenování zásilek</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čárového kódu</w:t>
      </w:r>
    </w:p>
    <w:p>
      <w:pPr>
        <w:keepNext w:val="0"/>
        <w:keepLines w:val="0"/>
        <w:framePr w:w="10766" w:h="465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98"/>
        <w:rPr>
          <w:rStyle w:val="C3"/>
          <w:rtl w:val="0"/>
        </w:rPr>
      </w:pPr>
    </w:p>
    <w:p>
      <w:pPr>
        <w:pStyle w:val="P35"/>
        <w:framePr w:w="10710" w:h="340" w:hRule="exact" w:wrap="none" w:vAnchor="page" w:hAnchor="margin" w:x="28" w:y="14098"/>
        <w:rPr>
          <w:rStyle w:val="C25"/>
          <w:rtl w:val="0"/>
        </w:rPr>
      </w:pPr>
      <w:r>
        <w:rPr>
          <w:rStyle w:val="C25"/>
          <w:rtl w:val="0"/>
        </w:rPr>
        <w:t>Doba přípravy na zkoušku</w:t>
      </w:r>
    </w:p>
    <w:p>
      <w:pPr>
        <w:keepNext w:val="0"/>
        <w:keepLines w:val="0"/>
        <w:framePr w:w="10766" w:h="1036" w:hRule="exact" w:wrap="none" w:vAnchor="page" w:hAnchor="margin" w:x="0" w:y="14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Provozní deklarant mezinárodního poštovního provozu, 28.9.2026 14:50:48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Provozní deklarant mezinárodního poštovního provozu, 28.9.2026 14:50:48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deklarant mezinárodního poštovního provozu, 28.9.2026 14:50:48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292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B4DB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E0AF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