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2DB4A2" Type="http://schemas.openxmlformats.org/officeDocument/2006/relationships/officeDocument" Target="/word/document.xml" /><Relationship Id="coreR222DB4A2" Type="http://schemas.openxmlformats.org/package/2006/relationships/metadata/core-properties" Target="/docProps/core.xml" /><Relationship Id="customR222DB4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Dispečer/dispečerka poštovních sběrných přepravních uzlů (kód: 37-038-M)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Dispečer sběrných přepravních uzlů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týkajících se poštovních sběrných přepravních uzlů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platných technologických postupech týkajících se poštovní přepravy nebo poštovního provozu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instradovacích pomůckách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automatizovaných poštovních technologiích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Operativní řešení nepravidelností v poštovní přepravě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Ruční třídění listovních a balíkových zásilek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poštovních sběrných přepravních uzlů, 30.9.2026 1:43:21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se zkouška koná v provozu poštovního operátora, musí být uchazeč prokazatelně seznámen s legislativními a provozně obchodními povinnostmi a odpovědností v souvislosti s jeho pohybem v prostorách poskytovatele poštovních služeb (poštovní tajemství, obchodní tajemství, odpovědnost za svěřené prostředky a zásilky).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zpracování celkem 20 fiktivních listovních zásilek a 5 fiktivních balíkových zásilek, reprezentujících všechny kategorie a technologické úrovně. V rámci kompetence Ruční třídění listovních a balíkových zásilek (h26.A.6018) je nutné pro praktické ověření dovednosti vytvořit 1 svazek listovních zásilek, 1 listovní uzávěr, 1 uzávěr II. technologické úrovně a 1 uzávěr I. technologické úrovně včetně správného přiřazení zásilek do jednotlivých uzávěrů, použití příslušného označení svazku a uzávěrů a způsobu jejich uzávěry. Při ústním ověření kritéria zařazení města k příslušnému sběrnému přepravnímu uzlu je uchazeči předloženo 10 náhodně vybraných okresních měst bez uvedení údaje PSČ. Autorizovaná odoba musí mít připravenu sadu minimálně 3 modelových situací, prostřednictvím nichž bude ověřovat kriterium c) a e) u kompetence h.26.D.1019 Operativní řešení nepravidelností v poštovní přepravě.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poštovních sběrných přepravních uzlů, 30.9.2026 1:43:21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poštovních sběrných přepravních uzlů, 30.9.2026 1:43:21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