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CAA7D8" Type="http://schemas.openxmlformats.org/officeDocument/2006/relationships/officeDocument" Target="/word/document.xml" /><Relationship Id="coreR58CAA7D8" Type="http://schemas.openxmlformats.org/package/2006/relationships/metadata/core-properties" Target="/docProps/core.xml" /><Relationship Id="customR58CAA7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automatizovaných poštovních technologiích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Dispečer poštovních sběrných přepravních uzlů, 20.10.2026 10:53:38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 - Poštovní přeprava</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Orientace v automatizovaných poštovních technologiích</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20.10.2026 10:53:38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a balíkové zásilky podle poštovního směrovacího čísla a instradovacích pomůcek včetně vytvoření svazků a uzávěrů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Vysvětlit význam poštovního směrovacího čísla v procesu ručního třídění vnitrostátních zásilek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Popsat druhy svazků, uzávěrů a způsob vytváření výpravy a vykartování</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d) Přiřadit město k příslušnému sběrnému přepravnímu uzlu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Zaevidovat zásilky v přepravních dokladech</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20.10.2026 10:53:38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 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zařazení města k příslušnému sběrnému přepravnímu uzlu je uchazeči předloženo 10 náhodně vybraných okresních měst bez uvedení údaje PSČ. Autorizovaná odoba musí mít připravenu sadu minimálně 3 modelových situací, prostřednictvím nichž bude ověřovat kriterium c) a e) u kompetence h.26.D.1019 Operativní řešení nepravidelností v poštovní přepravě.</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Dispečer poštovních sběrných přepravních uzlů, 20.10.2026 10:53:38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Dispečer poštovních sběrných přepravních uzlů, 20.10.2026 10:53:38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upravující činnost dispečera poštovních sběrných uzlů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poštovního operátora</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Dispečer poštovních sběrných přepravních uzlů, 20.10.2026 10:53:38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Dispečer poštovních sběrných přepravních uzlů, 20.10.2026 10:53:38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1FA7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D9FC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2063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