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88788" Type="http://schemas.openxmlformats.org/officeDocument/2006/relationships/officeDocument" Target="/word/document.xml" /><Relationship Id="coreR24B88788" Type="http://schemas.openxmlformats.org/package/2006/relationships/metadata/core-properties" Target="/docProps/core.xml" /><Relationship Id="customR24B887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automatizovaných poštovních technologiích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poštovních sběrných přepravních uzlů, 30.9.2026 8:58:54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 - Poštovní přeprava</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Orientace v automatizovaných poštovních technologiích</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30.9.2026 8:58:54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a balíkové zásilky podle poštovního směrovacího čísla a instradovacích pomůcek včetně vytvoření svazků a uzávěrů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Vysvětlit význam poštovního směrovacího čísla v procesu ručního třídění vnitrostátních zásilek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Popsat druhy svazků, uzávěrů a způsob vytváření výpravy a vykartování</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d) Přiřadit město k příslušnému sběrnému přepravnímu uzlu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Zaevidovat zásilky v přepravních dokladech</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30.9.2026 8:58:54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 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zařazení města k příslušnému sběrnému přepravnímu uzlu je uchazeči předloženo 10 náhodně vybraných okresních měst bez uvedení údaje PSČ. Autorizovaná odoba musí mít připravenu sadu minimálně 3 modelových situací, prostřednictvím nichž bude ověřovat kriterium c) a e) u kompetence h.26.D.1019 Operativní řešení nepravidelností v poštovní přepravě.</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Dispečer/dispečerka poštovních sběrných přepravních uzlů, 30.9.2026 8:58:54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Dispečer/dispečerka poštovních sběrných přepravních uzlů, 30.9.2026 8:58:54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upravující činnost dispečera poštovních sběrných uzlů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poštovního operátora</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Dispečer/dispečerka poštovních sběrných přepravních uzlů, 30.9.2026 8:58:54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Dispečer/dispečerka poštovních sběrných přepravních uzlů, 30.9.2026 8:58:54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DB5F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EDE0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1E9C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