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F0EFD" Type="http://schemas.openxmlformats.org/officeDocument/2006/relationships/officeDocument" Target="/word/document.xml" /><Relationship Id="coreR26DF0EFD" Type="http://schemas.openxmlformats.org/package/2006/relationships/metadata/core-properties" Target="/docProps/core.xml" /><Relationship Id="customR26DF0E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recyklačních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a měření provozních parametrů technologických zařízení pro recyklaci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závad a poruch technologických zařízení pro recyklaci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údržby a drobných oprav zařízení pro recyklaci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Odběr a dokumentace vzorků výstupních produktů z technologických zařízení pro recyklaci odpadů a druhotných surovin</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Třídění odpadů a druhotných surovin při strojním zpracování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recyklačních zařízení, 9.9.2026 21:26:17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základní dokumenty a normy pro potřeby obsluhy strojních zařízení pro recyklaci odpadů a druhotných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v provozním řádu zařízení pro recyklaci odpadů a druhotných surovin parametry definující využití strojních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technické dokumentaci strojního zařízení stanovené bezpečnostní pokyny a osobní ochranné pracovní prostředky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strojního zařízení pro recyklaci odpadů a druhotných surovin podle návodu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Vyjmenovat a vysvětlit provozní parametry technického zařízení, které mají vliv na bezpečnost a hygienu práce v zařízení pro recyklaci odpadů a druhotných surovin</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565"/>
        <w:rPr>
          <w:rStyle w:val="C3"/>
          <w:rtl w:val="0"/>
        </w:rPr>
      </w:pPr>
    </w:p>
    <w:p>
      <w:pPr>
        <w:pStyle w:val="P13"/>
        <w:framePr w:w="6658" w:h="480" w:hRule="exact" w:wrap="none" w:vAnchor="page" w:hAnchor="margin" w:x="71" w:y="8621"/>
        <w:rPr>
          <w:rStyle w:val="C11"/>
          <w:rtl w:val="0"/>
        </w:rPr>
      </w:pPr>
      <w:r>
        <w:rPr>
          <w:rStyle w:val="C11"/>
          <w:rtl w:val="0"/>
        </w:rPr>
        <w:t>c) Zkontrolovat nastavení vybraných provozních parametrů strojního zařízení pro recyklaci odpadů a druhotných surovin</w:t>
      </w:r>
    </w:p>
    <w:p>
      <w:pPr>
        <w:pStyle w:val="P28"/>
        <w:framePr w:w="3921" w:h="607" w:hRule="exact" w:wrap="none" w:vAnchor="page" w:hAnchor="margin" w:x="6800" w:y="8565"/>
        <w:rPr>
          <w:rStyle w:val="C3"/>
          <w:rtl w:val="0"/>
        </w:rPr>
      </w:pPr>
    </w:p>
    <w:p>
      <w:pPr>
        <w:pStyle w:val="P29"/>
        <w:framePr w:w="3839" w:h="480" w:hRule="exact" w:wrap="none" w:vAnchor="page" w:hAnchor="margin" w:x="6856" w:y="8621"/>
        <w:rPr>
          <w:rStyle w:val="C21"/>
          <w:rtl w:val="0"/>
        </w:rPr>
      </w:pPr>
      <w:r>
        <w:rPr>
          <w:rStyle w:val="C21"/>
          <w:rtl w:val="0"/>
        </w:rPr>
        <w:t>Praktické předvedení a ústní ověření</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547" w:hRule="exact" w:wrap="none" w:vAnchor="page" w:hAnchor="margin" w:x="28" w:y="9721"/>
        <w:rPr>
          <w:rStyle w:val="C18"/>
          <w:rtl w:val="0"/>
        </w:rPr>
      </w:pPr>
      <w:r>
        <w:rPr>
          <w:rStyle w:val="C18"/>
          <w:rtl w:val="0"/>
        </w:rPr>
        <w:t>Sledování a měření provozních parametrů technologických zařízení pro recyklaci odpadů a druhotných surovin</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607" w:hRule="exact" w:wrap="none" w:vAnchor="page" w:hAnchor="margin" w:x="45" w:y="10744"/>
        <w:rPr>
          <w:rStyle w:val="C3"/>
          <w:rtl w:val="0"/>
        </w:rPr>
      </w:pPr>
    </w:p>
    <w:p>
      <w:pPr>
        <w:pStyle w:val="P13"/>
        <w:framePr w:w="6658" w:h="480" w:hRule="exact" w:wrap="none" w:vAnchor="page" w:hAnchor="margin" w:x="71" w:y="10800"/>
        <w:rPr>
          <w:rStyle w:val="C11"/>
          <w:rtl w:val="0"/>
        </w:rPr>
      </w:pPr>
      <w:r>
        <w:rPr>
          <w:rStyle w:val="C11"/>
          <w:rtl w:val="0"/>
        </w:rPr>
        <w:t>a) Vypracovat záznam měřených provozních parametrů technologického zařízení pro recyklaci odpadů a druhotných surovin</w:t>
      </w:r>
    </w:p>
    <w:p>
      <w:pPr>
        <w:pStyle w:val="P28"/>
        <w:framePr w:w="3921" w:h="607" w:hRule="exact" w:wrap="none" w:vAnchor="page" w:hAnchor="margin" w:x="6800" w:y="10744"/>
        <w:rPr>
          <w:rStyle w:val="C3"/>
          <w:rtl w:val="0"/>
        </w:rPr>
      </w:pPr>
    </w:p>
    <w:p>
      <w:pPr>
        <w:pStyle w:val="P29"/>
        <w:framePr w:w="3839" w:h="480" w:hRule="exact" w:wrap="none" w:vAnchor="page" w:hAnchor="margin" w:x="6856" w:y="10800"/>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Zhodnotit změřené provozní parametry a navrhnout zlepšení technologického procesu konkrétní provozní jednotky strojního zařízení pro recyklaci odpadů a druhotných surovin</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Praktické předvedení a 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Diagnostikování závad a poruch technologických zařízení pro recyklaci odpadů a druhotných surovin</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a) Popsat hlavní projevy závad a poruch provozně kritických míst strojního zařízení pro recyklaci odpadů a druhotných surovin</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Ústní ověření</w:t>
      </w:r>
    </w:p>
    <w:p>
      <w:pPr>
        <w:pStyle w:val="P16"/>
        <w:framePr w:w="6710" w:h="607" w:hRule="exact" w:wrap="none" w:vAnchor="page" w:hAnchor="margin" w:x="45" w:y="14360"/>
        <w:rPr>
          <w:rStyle w:val="C3"/>
          <w:rtl w:val="0"/>
        </w:rPr>
      </w:pPr>
    </w:p>
    <w:p>
      <w:pPr>
        <w:pStyle w:val="P17"/>
        <w:framePr w:w="6658" w:h="480" w:hRule="exact" w:wrap="none" w:vAnchor="page" w:hAnchor="margin" w:x="71" w:y="14416"/>
        <w:rPr>
          <w:rStyle w:val="C13"/>
          <w:rtl w:val="0"/>
        </w:rPr>
      </w:pPr>
      <w:r>
        <w:rPr>
          <w:rStyle w:val="C13"/>
          <w:rtl w:val="0"/>
        </w:rPr>
        <w:t>b) Diagnostikovat závadu na provozní jednotce strojního zařízení pro recyklaci odpadů a druhotných surovin</w:t>
      </w:r>
    </w:p>
    <w:p>
      <w:pPr>
        <w:pStyle w:val="P30"/>
        <w:framePr w:w="3921" w:h="607" w:hRule="exact" w:wrap="none" w:vAnchor="page" w:hAnchor="margin" w:x="6800" w:y="14360"/>
        <w:rPr>
          <w:rStyle w:val="C3"/>
          <w:rtl w:val="0"/>
        </w:rPr>
      </w:pPr>
    </w:p>
    <w:p>
      <w:pPr>
        <w:pStyle w:val="P31"/>
        <w:framePr w:w="3839" w:h="480" w:hRule="exact" w:wrap="none" w:vAnchor="page" w:hAnchor="margin" w:x="6856" w:y="14416"/>
        <w:rPr>
          <w:rStyle w:val="C22"/>
          <w:rtl w:val="0"/>
        </w:rPr>
      </w:pPr>
      <w:r>
        <w:rPr>
          <w:rStyle w:val="C22"/>
          <w:rtl w:val="0"/>
        </w:rPr>
        <w:t>Praktické předvedení a ústní ověření</w:t>
      </w:r>
    </w:p>
    <w:p>
      <w:pPr>
        <w:pStyle w:val="P32"/>
        <w:framePr w:w="10710" w:h="248" w:hRule="exact" w:wrap="none" w:vAnchor="page" w:hAnchor="margin" w:x="28" w:y="150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9.9.2026 21:26:17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strojního zařízení pro recyklaci odpadů a druhotných surovin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Naplánovat předepsané servisní úkony údržby zařízení pro recyklaci odpadů a druhotných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Zaevidovat základní parametry strojního zařízení, provedenou údržbu a nepravidelné servisní zásahy, zajistit plánované servisní zásahy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určenou závadu strojního zařízení pro recyklaci odpadů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podmínky BOZP a PO při odstraňování závad a při opravách strojního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Odběr a dokumentace vzorků výstupních produktů z technologických zařízení pro recyklaci odpadů a druhotných surovin</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Odebrat jeden vzorek výstupního produktu z technologického zařízení pro recyklaci odpadů a druhotných surovin</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 a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Zpracovat dokumentaci jednoho odebraného vzorku s využitím záznamového formuláře</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340" w:hRule="exact" w:wrap="none" w:vAnchor="page" w:hAnchor="margin" w:x="28" w:y="9339"/>
        <w:rPr>
          <w:rStyle w:val="C18"/>
          <w:rtl w:val="0"/>
        </w:rPr>
      </w:pPr>
      <w:r>
        <w:rPr>
          <w:rStyle w:val="C18"/>
          <w:rtl w:val="0"/>
        </w:rPr>
        <w:t>Třídění odpadů a druhotných surovin při strojním zpracování</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Kategorizovat druhy odpadů na vstupu do technologického zařízení pro recyklaci dle Katalogu odpadů</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Zhodnotit parametry druhotných surovin a odpadů na výstupu z technologického zařízení pro recyklaci</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547" w:hRule="exact" w:wrap="none" w:vAnchor="page" w:hAnchor="margin" w:x="28" w:y="11917"/>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Ústní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a ústní ověření</w:t>
      </w:r>
    </w:p>
    <w:p>
      <w:pPr>
        <w:pStyle w:val="P12"/>
        <w:framePr w:w="6710" w:h="607" w:hRule="exact" w:wrap="none" w:vAnchor="page" w:hAnchor="margin" w:x="45" w:y="14153"/>
        <w:rPr>
          <w:rStyle w:val="C3"/>
          <w:rtl w:val="0"/>
        </w:rPr>
      </w:pPr>
    </w:p>
    <w:p>
      <w:pPr>
        <w:pStyle w:val="P13"/>
        <w:framePr w:w="6658" w:h="480" w:hRule="exact" w:wrap="none" w:vAnchor="page" w:hAnchor="margin" w:x="71" w:y="14209"/>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153"/>
        <w:rPr>
          <w:rStyle w:val="C3"/>
          <w:rtl w:val="0"/>
        </w:rPr>
      </w:pPr>
    </w:p>
    <w:p>
      <w:pPr>
        <w:pStyle w:val="P29"/>
        <w:framePr w:w="3839" w:h="480"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9.9.2026 21:26:17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návody a předpisy v reálných podmínkách, a to z hlediska bezpečnosti práce, kvality roztřídění druhotných surovin a nakládání s nebezpečnými odpady. Při vizuálním hodnocení směsi odpadů pro zpracování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a následné nastavení strojních parametrů.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oddělování a třídění surovin bude uchazeč postupovat podle požadavku na konečnou kvalitu výstupu ze zpracování a svůj postup zdůvodní. Vhodný manipulační prostředek a skladový kontejner bude uchazeč při praktickém ověření vybírat z předložených katalogů nebo poskytnutých prostředků.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"praktické předvedení" a „praktické předvedení a ústní ověření“ je třeba přihlížet především k bezpečnému provádění všech úkonů a kvalitě provedení operací uchazečem.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Obsluha recyklačních zařízení, 9.9.2026 21:26:17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alespoň 5 let odborné praxe v oblasti obsluhy recyklačních zařízení nebo ve funkci učitele odborných předmětů nebo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Obsluha recyklačních zařízení (28-053-H) nebo Technik pro recyklaci (28-050-M) nebo Samostatný technik pro recyklaci (28-095-R) + střední vzdělání s maturitní zkouškou a alespoň 5 let odborné praxe v oblasti obsluhy recyklačních zařízení.</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9.9.2026 21:26:17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pro každého uchazeče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dokumenty, měřidla, nářadí a mechanismy (ruční, elektrické, hydraulické)</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přístupem na internet (přístup do databází a předpisů).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9.9.2026 21:26:17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Obsluha recyklačních zařízení, 9.9.2026 21:26:17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A392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A845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A4EA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