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55978F1" Type="http://schemas.openxmlformats.org/officeDocument/2006/relationships/officeDocument" Target="/word/document.xml" /><Relationship Id="coreR655978F1" Type="http://schemas.openxmlformats.org/package/2006/relationships/metadata/core-properties" Target="/docProps/core.xml" /><Relationship Id="customR655978F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Obsluha recyklačních zařízení (kód: 28-053-H)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Obsluha recyklačních zařízení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dokumentaci, provozních předpisech a normách technologických zařízení pro recyklaci odpadů a druhotných surovin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Nastavení provozních parametrů technologických zařízení pro recyklaci odpadů a druhotných surovin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Sledování a měření provozních parametrů technologických zařízení pro recyklaci odpadů a druhotných surovin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Diagnostikování závad a poruch technologických zařízení pro recyklaci odpadů a druhotných surovin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Provádění údržby a drobných oprav zařízení pro recyklaci odpadů a druhotných surovin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Odběr a dokumentace vzorků výstupních produktů z technologických zařízení pro recyklaci odpadů a druhotných surovin</w:t>
      </w:r>
    </w:p>
    <w:p>
      <w:pPr>
        <w:pStyle w:val="P18"/>
        <w:framePr w:w="805" w:h="607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33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394"/>
        <w:rPr>
          <w:rStyle w:val="C11"/>
          <w:rtl w:val="0"/>
        </w:rPr>
      </w:pPr>
      <w:r>
        <w:rPr>
          <w:rStyle w:val="C11"/>
          <w:rtl w:val="0"/>
        </w:rPr>
        <w:t>Třídění odpadů a druhotných surovin při strojním zpracování</w:t>
      </w:r>
    </w:p>
    <w:p>
      <w:pPr>
        <w:pStyle w:val="P14"/>
        <w:framePr w:w="805" w:h="376" w:hRule="exact" w:wrap="none" w:vAnchor="page" w:hAnchor="margin" w:x="9916" w:y="833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39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8714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8770"/>
        <w:rPr>
          <w:rStyle w:val="C13"/>
          <w:rtl w:val="0"/>
        </w:rPr>
      </w:pPr>
      <w:r>
        <w:rPr>
          <w:rStyle w:val="C13"/>
          <w:rtl w:val="0"/>
        </w:rPr>
        <w:t>Dodržování zásad bezpečnosti a ochrany zdraví při práci, hygieny práce, požární prevence a ochrany životního prostředí při recyklaci</w:t>
      </w:r>
    </w:p>
    <w:p>
      <w:pPr>
        <w:pStyle w:val="P18"/>
        <w:framePr w:w="805" w:h="607" w:hRule="exact" w:wrap="none" w:vAnchor="page" w:hAnchor="margin" w:x="9916" w:y="8714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877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9548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888"/>
        <w:rPr>
          <w:rStyle w:val="C15"/>
          <w:rtl w:val="0"/>
        </w:rPr>
      </w:pPr>
      <w:r>
        <w:rPr>
          <w:rStyle w:val="C15"/>
          <w:rtl w:val="0"/>
        </w:rPr>
        <w:t>Standard je platný od: 15.01.2021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recyklačních zařízení, 11.9.2026 21:35:58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172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104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104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04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1104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04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autorizovaná osoba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104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04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vykonání zkoušky není vyžadována.</w:t>
      </w:r>
    </w:p>
    <w:p>
      <w:pPr>
        <w:keepNext w:val="0"/>
        <w:keepLines w:val="0"/>
        <w:framePr w:w="10766" w:h="1104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04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bude probíhat pro vybranou technologii, kterou určí autorizovaná osoba dle aktuálního výrobního programu firmy.</w:t>
      </w:r>
    </w:p>
    <w:p>
      <w:pPr>
        <w:keepNext w:val="0"/>
        <w:keepLines w:val="0"/>
        <w:framePr w:w="10766" w:h="1104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04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teoretických znalostí (dokumentů, zákonů, předpisů, norem atd.) může uchazeč používat veřejně dostupné zdroje informací (webové stránky, katalogy, firemní materiály apod.).</w:t>
      </w:r>
    </w:p>
    <w:p>
      <w:pPr>
        <w:keepNext w:val="0"/>
        <w:keepLines w:val="0"/>
        <w:framePr w:w="10766" w:h="1104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04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praktickém ověřování bude posuzována dovednost uchazeče využívat návody a předpisy v reálných podmínkách, a to z hlediska bezpečnosti práce, kvality roztřídění druhotných surovin a nakládání s nebezpečnými odpady. Při vizuálním hodnocení směsi odpadů pro zpracování bude uchazeč vycházet z informace zkoušejícího, jak je vzorek deklarován, jaké odpady obsahuje; jeho úkolem je podle tvaru a barvy odpadu rozlišit druhy (u šedě zbarvených kovů a výrobků z plastů může jen podle zdroje/původu odhadnout, o jaký odpad se jedná). Uchazeč bude hodnotit, jaký materiál je považován v konkrétním druhu odpadu za znečištění (např. legovaná ocel v odstřižcích plechu, litina v oceli, měď nebo slitiny mědi v oceli, hliník v mědi a měď v hliníku, kovy a sklo v plastech, kovy a porcelán ve skle). Důležitý je proces hodnocení vzorku uchazečem a následné nastavení strojních parametrů.</w:t>
      </w:r>
    </w:p>
    <w:p>
      <w:pPr>
        <w:keepNext w:val="0"/>
        <w:keepLines w:val="0"/>
        <w:framePr w:w="10766" w:h="1104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04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oddělování a třídění surovin bude uchazeč postupovat podle požadavku na konečnou kvalitu výstupu ze zpracování a svůj postup zdůvodní. Vhodný manipulační prostředek a skladový kontejner bude uchazeč při praktickém ověření vybírat z předložených katalogů nebo poskytnutých prostředků.</w:t>
      </w:r>
    </w:p>
    <w:p>
      <w:pPr>
        <w:keepNext w:val="0"/>
        <w:keepLines w:val="0"/>
        <w:framePr w:w="10766" w:h="1104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04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připraví ke zkoušce dva až tři vzorové podklady čí zadání pro kritéria hodnocení s praktickým předvedením (interní dokumenty, provozní řád, interní normy pro třídění, postupy pro manipulaci s materiály a odpady, označování sběrných nádob a míst k uložení nebezpečných odpadů, požadavky na bezpečné zacházení s konkrétním nářadím nebo zařízením) a uchazeč je dostane podle rozhodnutí zkoušejícího k dispozici v době přípravy na zkoušku. </w:t>
      </w:r>
    </w:p>
    <w:p>
      <w:pPr>
        <w:keepNext w:val="0"/>
        <w:keepLines w:val="0"/>
        <w:framePr w:w="10766" w:h="1104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04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kritérií hodnocení způsoby "praktické předvedení" a „praktické předvedení a ústní ověření“ je třeba přihlížet především k bezpečnému provádění všech úkonů a kvalitě provedení operací uchazečem. </w:t>
      </w:r>
    </w:p>
    <w:p>
      <w:pPr>
        <w:keepNext w:val="0"/>
        <w:keepLines w:val="0"/>
        <w:framePr w:w="10766" w:h="1104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způsobem ověření „praktické předvedení a ústní ověření“ se požaduje stručné slovní doplnění předvedené činnosti ve smyslu vysvětlení nebo obhajoby zvoleného postupu či řešení.</w:t>
      </w:r>
    </w:p>
    <w:p>
      <w:pPr>
        <w:keepNext w:val="0"/>
        <w:keepLines w:val="0"/>
        <w:framePr w:w="10766" w:h="1104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04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Uchazeč o zkoušku si přinese na zkoušku pracovní oděv a obuv podle požadavků BOZP pracoviště, na kterém bude zkouška probíhat.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recyklačních zařízení, 11.9.2026 21:35:58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chemii,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výkupců a zpracovatelů druhotných surovin, z. s., Praha 9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ANSELMO TECHNOLOGIES, s. r. o., Ostrava - Poruba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Emil Polívka, poradce, Praha 2 (OSVČ)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Milan Říha, Ph.D., DiS., specialista vzdělávání, Sibřina (OSVČ)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recyklačních zařízení, 11.9.2026 21:35:58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