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DC3A3" Type="http://schemas.openxmlformats.org/officeDocument/2006/relationships/officeDocument" Target="/word/document.xml" /><Relationship Id="coreRCDDC3A3" Type="http://schemas.openxmlformats.org/package/2006/relationships/metadata/core-properties" Target="/docProps/core.xml" /><Relationship Id="customRCDDC3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20.4.2026 2:23:17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Řešení reklamací zákazníků a problémů vzniklých při dodání a přebrání objednaného zboží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a vysvětlit všeobecné obchodní podmínky při uzavírání obchodních smluv v rámci dodavatelsko-odběratelských vztahů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náležitosti, které musí být uvedeny v reklamačním listě pro zajištění úplnosti a platnosti jeho vystavení</w:t>
      </w:r>
    </w:p>
    <w:p>
      <w:pPr>
        <w:pStyle w:val="P31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a vyplnit reklamační list a uvést všechny potřebné údaje</w:t>
      </w:r>
    </w:p>
    <w:p>
      <w:pPr>
        <w:pStyle w:val="P29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na konkrétním případu postup reklamace zboží a služeb při neúplnosti dodávky či záměně objednaného zboží</w:t>
      </w:r>
    </w:p>
    <w:p>
      <w:pPr>
        <w:pStyle w:val="P31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vedení evidence o počtu reklamací a stanovit procentuální podíl vůči celkovému počtu objednávek na základě poskytnutých dat</w:t>
      </w:r>
    </w:p>
    <w:p>
      <w:pPr>
        <w:pStyle w:val="P29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Vystavit opravný daňový doklad v rámci vrácení peněz za nedodržení sjednaných podmínek realizace zakázky</w:t>
      </w:r>
    </w:p>
    <w:p>
      <w:pPr>
        <w:pStyle w:val="P31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Definovat návrhy na zvýšení efektivity a snížení zmetkovosti dodávek vzhledem k uvedeným informacím</w:t>
      </w:r>
    </w:p>
    <w:p>
      <w:pPr>
        <w:pStyle w:val="P29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7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094"/>
        <w:rPr>
          <w:rStyle w:val="C18"/>
          <w:rtl w:val="0"/>
        </w:rPr>
      </w:pPr>
      <w:r>
        <w:rPr>
          <w:rStyle w:val="C18"/>
          <w:rtl w:val="0"/>
        </w:rPr>
        <w:t>Poskytnutí konzultací a zákaznického servisu klientům zákaznického střediska</w:t>
      </w:r>
    </w:p>
    <w:p>
      <w:pPr>
        <w:pStyle w:val="P25"/>
        <w:framePr w:w="6713" w:h="376" w:hRule="exact" w:wrap="none" w:vAnchor="page" w:hAnchor="margin" w:x="45" w:y="853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6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53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6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a) Popsat základní poradenské činnosti a poprodejní servis zvolené firmy vůči zákazníkovi</w:t>
      </w:r>
    </w:p>
    <w:p>
      <w:pPr>
        <w:pStyle w:val="P29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51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572"/>
        <w:rPr>
          <w:rStyle w:val="C13"/>
          <w:rtl w:val="0"/>
        </w:rPr>
      </w:pPr>
      <w:r>
        <w:rPr>
          <w:rStyle w:val="C13"/>
          <w:rtl w:val="0"/>
        </w:rPr>
        <w:t>b) Vypracovat základní strukturu (osnovu) nabídky služeb v rámci konzultace se zákazníkem z hlediska prodejního a poprodejního servisu (např. komunikace e-mailem, telefonicky, popř. osobním kontaktem s druhou stranou)</w:t>
      </w:r>
    </w:p>
    <w:p>
      <w:pPr>
        <w:pStyle w:val="P31"/>
        <w:framePr w:w="3921" w:h="1055" w:hRule="exact" w:wrap="none" w:vAnchor="page" w:hAnchor="margin" w:x="6800" w:y="9516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95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7"/>
        <w:rPr>
          <w:rStyle w:val="C11"/>
          <w:rtl w:val="0"/>
        </w:rPr>
      </w:pPr>
      <w:r>
        <w:rPr>
          <w:rStyle w:val="C11"/>
          <w:rtl w:val="0"/>
        </w:rPr>
        <w:t>c) Stanovit podle uvedené databáze zákazníků základní obchodní podmínky a šíři zákaznického servisu</w:t>
      </w:r>
    </w:p>
    <w:p>
      <w:pPr>
        <w:pStyle w:val="P29"/>
        <w:framePr w:w="3921" w:h="607" w:hRule="exact" w:wrap="none" w:vAnchor="page" w:hAnchor="margin" w:x="6800" w:y="1057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1117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1234"/>
        <w:rPr>
          <w:rStyle w:val="C13"/>
          <w:rtl w:val="0"/>
        </w:rPr>
      </w:pPr>
      <w:r>
        <w:rPr>
          <w:rStyle w:val="C13"/>
          <w:rtl w:val="0"/>
        </w:rPr>
        <w:t>d) Předvést postup zpracování evidencí konzultací se zákazníkem a sepsat základní strukturu e-mailu informujícího zákazníka o provedení této služby (např. datum uskutečněné konzultace, předmět jednání, výstup z dané konzultace, datum převzetí a plnění navrhovaných změn)</w:t>
      </w:r>
    </w:p>
    <w:p>
      <w:pPr>
        <w:pStyle w:val="P31"/>
        <w:framePr w:w="3921" w:h="1055" w:hRule="exact" w:wrap="none" w:vAnchor="page" w:hAnchor="margin" w:x="6800" w:y="11178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112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89"/>
        <w:rPr>
          <w:rStyle w:val="C11"/>
          <w:rtl w:val="0"/>
        </w:rPr>
      </w:pPr>
      <w:r>
        <w:rPr>
          <w:rStyle w:val="C11"/>
          <w:rtl w:val="0"/>
        </w:rPr>
        <w:t>e) Vyřešit požadavek ze strany zákazníka (např. změna obchodních podmínek, četnost závozů, způsobu úhrady zboží)</w:t>
      </w:r>
    </w:p>
    <w:p>
      <w:pPr>
        <w:pStyle w:val="P29"/>
        <w:framePr w:w="3921" w:h="607" w:hRule="exact" w:wrap="none" w:vAnchor="page" w:hAnchor="margin" w:x="6800" w:y="1223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f) Poskytnout zákazníkovi základní informace o zboží s pomocí tištěné dokumentace, elektronického katalogu zboží firmy, skladového systému firmy, popř. jiných zdrojů dat firmy</w:t>
      </w:r>
    </w:p>
    <w:p>
      <w:pPr>
        <w:pStyle w:val="P31"/>
        <w:framePr w:w="3921" w:h="831" w:hRule="exact" w:wrap="none" w:vAnchor="page" w:hAnchor="margin" w:x="6800" w:y="12840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3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20.4.2026 2:23:17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platných právních předpisech upravujících uzavírání objednávek s obchodními partnery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Vystavit objednávku za využití tištěného objednacího listu firmy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Vystavit objednávku zboží za využití různorodých forem elektronické komunikace (e-mailem, telefonicky, elektronickým objednávkovým systémem, tabletem)</w:t>
      </w:r>
    </w:p>
    <w:p>
      <w:pPr>
        <w:pStyle w:val="P29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Sestavit nabídku zboží podle nabídky firmy a určit možné benefity a rabaty z hlediska objemu odběru v rámci jedné objednávky (stanovit minimální množství odběru)</w:t>
      </w:r>
    </w:p>
    <w:p>
      <w:pPr>
        <w:pStyle w:val="P31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Definovat základní formy (možnosti) informování obchodních partnerů o aktuální nabídce zboží</w:t>
      </w:r>
    </w:p>
    <w:p>
      <w:pPr>
        <w:pStyle w:val="P29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Sestavit strukturu informačního e-mailu pro obchodního partnera o průběžném informování stavu objednávky</w:t>
      </w:r>
    </w:p>
    <w:p>
      <w:pPr>
        <w:pStyle w:val="P31"/>
        <w:framePr w:w="3921" w:h="607" w:hRule="exact" w:wrap="none" w:vAnchor="page" w:hAnchor="margin" w:x="6800" w:y="6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7378"/>
        <w:rPr>
          <w:rStyle w:val="C18"/>
          <w:rtl w:val="0"/>
        </w:rPr>
      </w:pPr>
      <w:r>
        <w:rPr>
          <w:rStyle w:val="C18"/>
          <w:rtl w:val="0"/>
        </w:rPr>
        <w:t>Poskytování odborných rad a informací zákazníkům týkajících se prodávaného sortimentu včetně sortimentu doplňkového</w:t>
      </w:r>
    </w:p>
    <w:p>
      <w:pPr>
        <w:pStyle w:val="P25"/>
        <w:framePr w:w="6713" w:h="376" w:hRule="exact" w:wrap="none" w:vAnchor="page" w:hAnchor="margin" w:x="45" w:y="802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02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a) Vysvětlit, popsat a prezentovat vybraný výrobek z velkoobchodního katalogu či e-shopu s cílem oslovit konečného zákazníka (popsat charakteristiku výrobku, využití, užitné hodnoty, funkce a výrobku, složení, manipulace, skladování, obsluha výrobku)</w:t>
      </w:r>
    </w:p>
    <w:p>
      <w:pPr>
        <w:pStyle w:val="P29"/>
        <w:framePr w:w="3921" w:h="1055" w:hRule="exact" w:wrap="none" w:vAnchor="page" w:hAnchor="margin" w:x="6800" w:y="840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b) Vysvětlit pojem zbožíznalectví a navrhnout možné substituty, včetně komplementů pro výrobek</w:t>
      </w:r>
    </w:p>
    <w:p>
      <w:pPr>
        <w:pStyle w:val="P31"/>
        <w:framePr w:w="3921" w:h="607" w:hRule="exact" w:wrap="none" w:vAnchor="page" w:hAnchor="margin" w:x="6800" w:y="94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c) Popsat základní certifikační normy jakosti vybraného výrobku, vysvětlit požadavky uložení výrobku ve skladovacích prostorech či na prodejně (hygienické minimum, HACCP, PO a BOZP, návod pro manipulaci s výrobkem)</w:t>
      </w:r>
    </w:p>
    <w:p>
      <w:pPr>
        <w:pStyle w:val="P29"/>
        <w:framePr w:w="3921" w:h="1055" w:hRule="exact" w:wrap="none" w:vAnchor="page" w:hAnchor="margin" w:x="6800" w:y="1006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74"/>
        <w:rPr>
          <w:rStyle w:val="C13"/>
          <w:rtl w:val="0"/>
        </w:rPr>
      </w:pPr>
      <w:r>
        <w:rPr>
          <w:rStyle w:val="C13"/>
          <w:rtl w:val="0"/>
        </w:rPr>
        <w:t>d) Prezentovat komplementy výrobku na základě předložených materiálů</w:t>
      </w:r>
    </w:p>
    <w:p>
      <w:pPr>
        <w:pStyle w:val="P31"/>
        <w:framePr w:w="3921" w:h="376" w:hRule="exact" w:wrap="none" w:vAnchor="page" w:hAnchor="margin" w:x="6800" w:y="1111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1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4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50"/>
        <w:rPr>
          <w:rStyle w:val="C11"/>
          <w:rtl w:val="0"/>
        </w:rPr>
      </w:pPr>
      <w:r>
        <w:rPr>
          <w:rStyle w:val="C11"/>
          <w:rtl w:val="0"/>
        </w:rPr>
        <w:t>e) Vytvořit elektronickou formu newsletteru s cílem informovat zákazníky o novinkách a aktuální nabídce zboží</w:t>
      </w:r>
    </w:p>
    <w:p>
      <w:pPr>
        <w:pStyle w:val="P29"/>
        <w:framePr w:w="3921" w:h="607" w:hRule="exact" w:wrap="none" w:vAnchor="page" w:hAnchor="margin" w:x="6800" w:y="1149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5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20.4.2026 2:23:17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statistik odbytů a prodejů výrobků, zboží či služeb organizace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a prezentovat v tabulkovém procesoru na základě poskytnutých dat souhrn velikosti prodejů (podle velikosti tržeb za 1 zakázku) za dané časové období, řazení zvolit sestupně a členění podle zákazníků nebo přiřazených identifikačních čísel odběratelů (samostatný úkol)</w:t>
      </w:r>
    </w:p>
    <w:p>
      <w:pPr>
        <w:pStyle w:val="P29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Na základě zjištěných a upravených dat sestavit a prezentovat přehled výše jednotlivých odběrů v grafickém znázornění (využití koláčových, spojnicových a sloupcových grafů - samostatný úkol)</w:t>
      </w:r>
    </w:p>
    <w:p>
      <w:pPr>
        <w:pStyle w:val="P31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Porovnat a vysvětlit celkovou výši odbytu (v Kč) za dané období (např. čtvrtletně) s předešlými roky a vytvořit procentuální rozdíl a grafické vyjádření odbytu výrobků, zboží či služeb (samostatný úkol)</w:t>
      </w:r>
    </w:p>
    <w:p>
      <w:pPr>
        <w:pStyle w:val="P29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průměrnou výši nákupu na základě zjištěných dat (počet zákazníků a velikost tržeb za dané období)</w:t>
      </w:r>
    </w:p>
    <w:p>
      <w:pPr>
        <w:pStyle w:val="P31"/>
        <w:framePr w:w="3921" w:h="607" w:hRule="exact" w:wrap="none" w:vAnchor="page" w:hAnchor="margin" w:x="6800" w:y="568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Seřadit (sestupně) a prezentovat výši tržeb za jednotlivé druhy nabízených výrobků a vyhodnotit vysoce obrátkové zboží vůči méně obrátkovému zboží (Paretovo pravidlo 80/20 - samostatný úkol)</w:t>
      </w:r>
    </w:p>
    <w:p>
      <w:pPr>
        <w:pStyle w:val="P29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Vytvořit graf zobrazující celkový přehled vývoje tržeb a zákazníků za zvolené časové období</w:t>
      </w:r>
    </w:p>
    <w:p>
      <w:pPr>
        <w:pStyle w:val="P31"/>
        <w:framePr w:w="3921" w:h="607" w:hRule="exact" w:wrap="none" w:vAnchor="page" w:hAnchor="margin" w:x="6800" w:y="712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88"/>
        <w:rPr>
          <w:rStyle w:val="C11"/>
          <w:rtl w:val="0"/>
        </w:rPr>
      </w:pPr>
      <w:r>
        <w:rPr>
          <w:rStyle w:val="C11"/>
          <w:rtl w:val="0"/>
        </w:rPr>
        <w:t>g) Vysvětlit pojem GDPR (Ochrana osobních údajů), co ve firmě zajišťuje a vyjmenovat druhy osobních údajů</w:t>
      </w:r>
    </w:p>
    <w:p>
      <w:pPr>
        <w:pStyle w:val="P29"/>
        <w:framePr w:w="3921" w:h="607" w:hRule="exact" w:wrap="none" w:vAnchor="page" w:hAnchor="margin" w:x="6800" w:y="77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Popsat způsob práce s osobními údaji při jejich získávání, zpracování, uložení, archivaci a skartaci</w:t>
      </w:r>
    </w:p>
    <w:p>
      <w:pPr>
        <w:pStyle w:val="P31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3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Výběr vhodného produktu dle požadavků a parametrů zákazníka</w:t>
      </w:r>
    </w:p>
    <w:p>
      <w:pPr>
        <w:pStyle w:val="P25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Sestavit nabídku výrobků odpovídajících požadavkům a přáním zákazníka</w:t>
      </w:r>
    </w:p>
    <w:p>
      <w:pPr>
        <w:pStyle w:val="P29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2"/>
        <w:rPr>
          <w:rStyle w:val="C13"/>
          <w:rtl w:val="0"/>
        </w:rPr>
      </w:pPr>
      <w:r>
        <w:rPr>
          <w:rStyle w:val="C13"/>
          <w:rtl w:val="0"/>
        </w:rPr>
        <w:t>b) Stanovit cenovou nabídku zboží a popsat podstatu rabatu na obrat a ziskovost velkoobchodu</w:t>
      </w:r>
    </w:p>
    <w:p>
      <w:pPr>
        <w:pStyle w:val="P31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7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Provést filtraci nabídky podle uvedených požadavků v elektronickém katalogu zboží velkoobchodu či skladovém systému</w:t>
      </w:r>
    </w:p>
    <w:p>
      <w:pPr>
        <w:pStyle w:val="P29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6"/>
        <w:rPr>
          <w:rStyle w:val="C13"/>
          <w:rtl w:val="0"/>
        </w:rPr>
      </w:pPr>
      <w:r>
        <w:rPr>
          <w:rStyle w:val="C13"/>
          <w:rtl w:val="0"/>
        </w:rPr>
        <w:t>d) Prezentovat základní charakteristiku výrobku a stanovit základní možnosti prodejního a poprodejního servisu</w:t>
      </w:r>
    </w:p>
    <w:p>
      <w:pPr>
        <w:pStyle w:val="P31"/>
        <w:framePr w:w="3921" w:h="607" w:hRule="exact" w:wrap="none" w:vAnchor="page" w:hAnchor="margin" w:x="6800" w:y="119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9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63"/>
        <w:rPr>
          <w:rStyle w:val="C11"/>
          <w:rtl w:val="0"/>
        </w:rPr>
      </w:pPr>
      <w:r>
        <w:rPr>
          <w:rStyle w:val="C11"/>
          <w:rtl w:val="0"/>
        </w:rPr>
        <w:t>e) Nabídnout substituty zboží, které není dostupné na skladě, a to z hlediska požadavku zákazníka</w:t>
      </w:r>
    </w:p>
    <w:p>
      <w:pPr>
        <w:pStyle w:val="P29"/>
        <w:framePr w:w="3921" w:h="607" w:hRule="exact" w:wrap="none" w:vAnchor="page" w:hAnchor="margin" w:x="6800" w:y="125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5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1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70"/>
        <w:rPr>
          <w:rStyle w:val="C13"/>
          <w:rtl w:val="0"/>
        </w:rPr>
      </w:pPr>
      <w:r>
        <w:rPr>
          <w:rStyle w:val="C13"/>
          <w:rtl w:val="0"/>
        </w:rPr>
        <w:t>f) Popsat základní specifikaci produktu podle předložené dokumentace nebo prezentačních materiálů</w:t>
      </w:r>
    </w:p>
    <w:p>
      <w:pPr>
        <w:pStyle w:val="P31"/>
        <w:framePr w:w="3921" w:h="607" w:hRule="exact" w:wrap="none" w:vAnchor="page" w:hAnchor="margin" w:x="6800" w:y="1311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1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38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20.4.2026 2:23:17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Vystavování dokladů o prodeji zboží včetně dokladů o zaplacení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ze zákona o účetnictví povinné náležitosti, které musí být uvedeny v dokladu o prodeji zboží (faktura vydaná, příjmový pokladní doklad, paragon)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Vystavit fakturu za prodej zboží v hotovosti či převodem na tuzemském trhu a při realizaci zakázky do zahraničí (přes hranice státu)</w:t>
      </w:r>
    </w:p>
    <w:p>
      <w:pPr>
        <w:pStyle w:val="P31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Vystavit příjmový pokladní doklad</w:t>
      </w:r>
    </w:p>
    <w:p>
      <w:pPr>
        <w:pStyle w:val="P29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Vystavit zjednodušený daňový doklad</w:t>
      </w:r>
    </w:p>
    <w:p>
      <w:pPr>
        <w:pStyle w:val="P31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Vystavit zálohovou fakturu</w:t>
      </w:r>
    </w:p>
    <w:p>
      <w:pPr>
        <w:pStyle w:val="P29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Vystavit záruční list na prodávané zboží</w:t>
      </w:r>
    </w:p>
    <w:p>
      <w:pPr>
        <w:pStyle w:val="P31"/>
        <w:framePr w:w="3921" w:h="376" w:hRule="exact" w:wrap="none" w:vAnchor="page" w:hAnchor="margin" w:x="6800" w:y="553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69"/>
        <w:rPr>
          <w:rStyle w:val="C11"/>
          <w:rtl w:val="0"/>
        </w:rPr>
      </w:pPr>
      <w:r>
        <w:rPr>
          <w:rStyle w:val="C11"/>
          <w:rtl w:val="0"/>
        </w:rPr>
        <w:t>g) Vysvětlit pojem "Tržba evidovaná v běžném režimu" a "Tržba evidovaná ve zjednodušeném režimu"</w:t>
      </w:r>
    </w:p>
    <w:p>
      <w:pPr>
        <w:pStyle w:val="P29"/>
        <w:framePr w:w="3921" w:h="607" w:hRule="exact" w:wrap="none" w:vAnchor="page" w:hAnchor="margin" w:x="6800" w:y="591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66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20.4.2026 2:23:17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3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(https://www.nsp.cz/jednotka-prace/pracovnik-odbytu#zdravotni-zpusobilost). Z důvodu možnosti vykonávání zkoušky i v prostorách se zvýšenými hygienickými či jinými požadavky předloží uchazeč zdravotní průkaz.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20.4.2026 2:23:17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a obchod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ekonomiky a obchodu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a obchod a nejméně 5 let odborné praxe v oblasti obchodní spolupráce s obchodními partnery při poskytování prodejních nebo poprodejních služeb zákazníkům v daném regionu či svěřeném úseku, nebo ve funkci učitele odborných předmětů nebo učitele praktického vyučování nebo odborného výcviku v oblasti obchodu a ekonomiky.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66-025-M Obchodní referent/referentka velkoobchodu a střední vzdělání s maturitní zkouškou a nejméně 5 let odborné praxe v oblasti obchodní spolupráce s obchodními partnery při poskytování prodejních a poprodejních služeb zákazníkům v daném regionu či svěřeném úseku.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20.4.2026 2:23:17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33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pracoviště, které bude mít dostačující zázemí a prostory k vykonání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tabulkovým, editačním a prezentačním programem (kancelářský balíček programů)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či jiný způsob prezentace, např. s využitím flash disku, zobrazení na televizi či PC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 internetu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objednávací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zjednodušený daňový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zálohovou fakturu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listy (v tištěné či elektronické podobě)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nabízených výrobku a komplementů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katalog zboží a přístup k informačnímu objednávkovému systému v podniku 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HACCP, PO a BOZP, hygienické minimum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objemy prodejů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procentuální podíl zmetkovosti podle objemu zakázek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obraty zboží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počty zákazníků a velikosti tržeb za zvolené časové období (včetně poskytnutí dat z minulých let)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5"/>
        <w:framePr w:w="10766" w:h="1376" w:hRule="exact" w:wrap="none" w:vAnchor="page" w:hAnchor="margin" w:x="0" w:y="871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7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1031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31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20.4.2026 2:23:17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20.4.2026 2:23:17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1D381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D7A04C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789024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A09057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