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ED33B" Type="http://schemas.openxmlformats.org/officeDocument/2006/relationships/officeDocument" Target="/word/document.xml" /><Relationship Id="coreR584ED33B" Type="http://schemas.openxmlformats.org/package/2006/relationships/metadata/core-properties" Target="/docProps/core.xml" /><Relationship Id="customR584ED3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Oblastní manažer/manažerka velkoobchodu pro svěřenou oblast (kód: 66-026-N)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Oblastní manažer velkoobchodu pro svěřený region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Poskytování informací a rad s cílem zapojení stávajících zákazníků a získání nových zákazníků pro účast v nových reklamních kampaních (akviziční činnost)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rad a informací o nabízených výrobcích, včetně správného způsobu skladování a manipulace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objednávek a obchodních smluv s obchodními partnery i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Reprezentace zájmů organizace na jednáních s obchodními partnery a dalšími subjekty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Navrhování dílčích opatření v oblasti metod a způsobů zjišťování údajů pro marketingový výzkum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Vedení vybraných evidencí (např. evidence zakázek, evidence zákazníků) a to dle požadovaných kritérií (dle typů zakázek, sídel, způsobů placení apod.)</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5</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Sběr údajů, jejich analýza a tvorba plánů s ohledem na prognózu budoucího vývoje trhu v daném odvětví v rámci svěřené oblasti</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5</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a motivace zaměstnanců velkoobchodu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5</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Implementace a rozvoj obchodní strategie organizace v zájmu trvalého růstu a úspěšného rozvoje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5</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Oblastní manažer/manažerka velkoobchodu pro svěřenou oblast, 31.7.2026 16:55:43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komunikačních nástrojů mezi firmou a zákazníkem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Vytvořit informační e-mail s nabídkou sortimentu pro stávající zákazníky, včetně základní charakteristiky výrobku a obecných informací o prodeji a dodání zboží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Prezentovat nabídky výrobků na základě tištěných a elektronických zdrojů dat firmy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Prezentovat druhé straně vybranou firmu podle veřejně zjištěných informací za pomocí tištěných či elektronických zdrojů</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Představit elektronické a informační systémy firmy (např. logistika, objednávání zboží)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w:t>
      </w:r>
    </w:p>
    <w:p>
      <w:pPr>
        <w:pStyle w:val="P16"/>
        <w:framePr w:w="6710" w:h="1055" w:hRule="exact" w:wrap="none" w:vAnchor="page" w:hAnchor="margin" w:x="45" w:y="6555"/>
        <w:rPr>
          <w:rStyle w:val="C3"/>
          <w:rtl w:val="0"/>
        </w:rPr>
      </w:pPr>
    </w:p>
    <w:p>
      <w:pPr>
        <w:pStyle w:val="P17"/>
        <w:framePr w:w="6658" w:h="928" w:hRule="exact" w:wrap="none" w:vAnchor="page" w:hAnchor="margin" w:x="71" w:y="6611"/>
        <w:rPr>
          <w:rStyle w:val="C13"/>
          <w:rtl w:val="0"/>
        </w:rPr>
      </w:pPr>
      <w:r>
        <w:rPr>
          <w:rStyle w:val="C13"/>
          <w:rtl w:val="0"/>
        </w:rPr>
        <w:t>f) Vyjmenovat a vysvětlit výhody obchodní spolupráce mezi zákazníkem a velkoobchodem (např. benefity a bonusy z objemu odběrů pro zákazníky, individuální nabídka pro strategické zákazníky, přijatelná cenová nabídka, aj.)</w:t>
      </w:r>
    </w:p>
    <w:p>
      <w:pPr>
        <w:pStyle w:val="P30"/>
        <w:framePr w:w="3921" w:h="1055" w:hRule="exact" w:wrap="none" w:vAnchor="page" w:hAnchor="margin" w:x="6800" w:y="6555"/>
        <w:rPr>
          <w:rStyle w:val="C3"/>
          <w:rtl w:val="0"/>
        </w:rPr>
      </w:pPr>
    </w:p>
    <w:p>
      <w:pPr>
        <w:pStyle w:val="P31"/>
        <w:framePr w:w="3839" w:h="928"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Poskytování informací a rad s cílem zapojení stávajících zákazníků a získání nových zákazníků pro účast v nových reklamních kampaních (akviziční činnost)</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Popsat a předvést tvorbu plánu komunikační a akviziční strategie v podniku</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Stanovit efektivní způsob propagace nabízených výrobků firmy a definovat zjednodušenou kalkulaci nákladů dle veřejných nabídek ze stran dodavatelů</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Popsat základní komunikační kanály v rámci propagace a vybrat optimální marketingový nástroj v poměru cena vs. kvalita</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Vysvětlit způsoby oslovení nových zákazníků k začlenění do marketingové podpory nabízených výrobků</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Stanovit základní obchodní podmínky pro obchodní partnery s cílem zvýšení atraktivnosti nabídky pro stávající a nové zákazníky</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f) Navrhnout a jmenovat typy reklamních kampaní na prodejnách s cílem podpořit prodej výrobků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g) Provést aktualizaci nabídky výrobků na webových stránkách firmy či na sociálních sítích</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1055" w:hRule="exact" w:wrap="none" w:vAnchor="page" w:hAnchor="margin" w:x="45" w:y="13430"/>
        <w:rPr>
          <w:rStyle w:val="C3"/>
          <w:rtl w:val="0"/>
        </w:rPr>
      </w:pPr>
    </w:p>
    <w:p>
      <w:pPr>
        <w:pStyle w:val="P17"/>
        <w:framePr w:w="6658" w:h="928" w:hRule="exact" w:wrap="none" w:vAnchor="page" w:hAnchor="margin" w:x="71" w:y="13486"/>
        <w:rPr>
          <w:rStyle w:val="C13"/>
          <w:rtl w:val="0"/>
        </w:rPr>
      </w:pPr>
      <w:r>
        <w:rPr>
          <w:rStyle w:val="C13"/>
          <w:rtl w:val="0"/>
        </w:rPr>
        <w:t>h) Popsat základní údaje sloužící k popisu prezentovaných výrobků, které je nutné uvést při propagaci výrobku (např. v tištěné podobě ve formě letáků, internetový obchod, objednávkový systém velkoobchodu určený pro objednávání zboží ze strany zákazníka)</w:t>
      </w:r>
    </w:p>
    <w:p>
      <w:pPr>
        <w:pStyle w:val="P30"/>
        <w:framePr w:w="3921" w:h="1055" w:hRule="exact" w:wrap="none" w:vAnchor="page" w:hAnchor="margin" w:x="6800" w:y="13430"/>
        <w:rPr>
          <w:rStyle w:val="C3"/>
          <w:rtl w:val="0"/>
        </w:rPr>
      </w:pPr>
    </w:p>
    <w:p>
      <w:pPr>
        <w:pStyle w:val="P31"/>
        <w:framePr w:w="3839" w:h="928" w:hRule="exact" w:wrap="none" w:vAnchor="page" w:hAnchor="margin" w:x="6856" w:y="13486"/>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31.7.2026 16:55:43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požadavků zákazníků v rámci zákaznického servisu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podstatu zákaznického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podstatné kontrolní body zákaznického servisu a poradenské činnosti z hlediska typologie firmy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zpětné vazby od stávajících zákazníků vzhledem k hodnocení poskytovaných služeb velkoobchodu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Sestavit základní strukturu hodnoticích formulářů včetně jednotlivých hodnoticích kritérií spokojenosti zákazníků s poskytovanými službami dodavatele</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Zkontrolovat dodržování obchodních podmínek mezi smluvními stranami a navržení benefitů v rámci loajality stávajících zákazníků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Stanovit postup v rámci zákaznického servisu při reklamaci zboží a služeb v rámci jednotlivých zakázek (dodávek)</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Vyplnit jednotlivé části reklamačního listu a definovat jednotlivé části daného formuláře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Zajistit doplňování zboží a kontrolu vystavení zboží v prodejně - category management</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1055" w:hRule="exact" w:wrap="none" w:vAnchor="page" w:hAnchor="margin" w:x="45" w:y="7818"/>
        <w:rPr>
          <w:rStyle w:val="C3"/>
          <w:rtl w:val="0"/>
        </w:rPr>
      </w:pPr>
    </w:p>
    <w:p>
      <w:pPr>
        <w:pStyle w:val="P13"/>
        <w:framePr w:w="6658" w:h="928" w:hRule="exact" w:wrap="none" w:vAnchor="page" w:hAnchor="margin" w:x="71" w:y="7874"/>
        <w:rPr>
          <w:rStyle w:val="C11"/>
          <w:rtl w:val="0"/>
        </w:rPr>
      </w:pPr>
      <w:r>
        <w:rPr>
          <w:rStyle w:val="C11"/>
          <w:rtl w:val="0"/>
        </w:rPr>
        <w:t>i) Doplnit a upravit zboží v regále za dodržení kritérií a způsobu vystavení (např. správný facing) s využitím marketingových nástrojů pro podporu prodeje - POS ("Point Of Sale" - místo prodeje) a POP ("Point Of Purchase" - místo nákupu) materiály</w:t>
      </w:r>
    </w:p>
    <w:p>
      <w:pPr>
        <w:pStyle w:val="P28"/>
        <w:framePr w:w="3921" w:h="1055" w:hRule="exact" w:wrap="none" w:vAnchor="page" w:hAnchor="margin" w:x="6800" w:y="7818"/>
        <w:rPr>
          <w:rStyle w:val="C3"/>
          <w:rtl w:val="0"/>
        </w:rPr>
      </w:pPr>
    </w:p>
    <w:p>
      <w:pPr>
        <w:pStyle w:val="P29"/>
        <w:framePr w:w="3839" w:h="928" w:hRule="exact" w:wrap="none" w:vAnchor="page" w:hAnchor="margin" w:x="6856" w:y="7874"/>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j) Popsat a definovat systém slev (rabatů) výrobků a navrhnout cenové výhody pro vybraný sortiment v rámci množstevních slev (např. paletový prodej)</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k) Sestavit a popsat individuální nabídku v rámci cenové relace či bonusů vůči strategickým zákazníkům</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l) Předvést a popsat vedení evidence o poskytovaném zákaznickém servisu podle jednotlivých odběratelů</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m) Popsat způsob práce s osobními údaji při jejich získávání, zpracování, uložení, archivaci a skartaci</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n) Vysvětlit pojem GDPR (Ochrana osobních údajů), co ve firmě zajišťuje, a dále vyjmenovat druhy osobních údajů</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31.7.2026 16:55:43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rad a informací o nabízených výrobcích, včetně správného způsobu skladování a manipulace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Zhotovit a prezentovat mediální prezentaci vybraného výrobku na PC za využití běžného kancelářského balíčku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popsat a prezentovat vybraný výrobek z velkoobchodního katalogu zboží s cílem oslovit nového zákazníka (popis výrobku, funkce a využití výrobku, složení, manipulace a obsluha výrobku)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Popsat základní certifikační normu jakosti vybraného výrobku a vysvětlit požadavky uložení výrobku ve skladovacích prostorech či v prodejně - hygienické minimum pro uskladnění výrobku, HACCP (Systém analýzy rizik a stanovení kritických kontrolních bodů), PO a BOZP pro zákazníka při manipulaci s výrobkem</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zkušební prodej nabízeného výrobku potencionálnímu zákazníkovi - prodej face to face, použití nástrojů direct marketingu a aplikace asertivního obchodního jednání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12"/>
        <w:framePr w:w="6710" w:h="831" w:hRule="exact" w:wrap="none" w:vAnchor="page" w:hAnchor="margin" w:x="45" w:y="6726"/>
        <w:rPr>
          <w:rStyle w:val="C3"/>
          <w:rtl w:val="0"/>
        </w:rPr>
      </w:pPr>
    </w:p>
    <w:p>
      <w:pPr>
        <w:pStyle w:val="P13"/>
        <w:framePr w:w="6658" w:h="704" w:hRule="exact" w:wrap="none" w:vAnchor="page" w:hAnchor="margin" w:x="71" w:y="6782"/>
        <w:rPr>
          <w:rStyle w:val="C11"/>
          <w:rtl w:val="0"/>
        </w:rPr>
      </w:pPr>
      <w:r>
        <w:rPr>
          <w:rStyle w:val="C11"/>
          <w:rtl w:val="0"/>
        </w:rPr>
        <w:t>e) Předvést a popsat základní informační zdroje, materiály či nástroje sloužící pro efektivní oslovení a informování potencionálního zákazníka z hlediska získání zájmu o nabízený výrobek</w:t>
      </w:r>
    </w:p>
    <w:p>
      <w:pPr>
        <w:pStyle w:val="P28"/>
        <w:framePr w:w="3921" w:h="831" w:hRule="exact" w:wrap="none" w:vAnchor="page" w:hAnchor="margin" w:x="6800" w:y="6726"/>
        <w:rPr>
          <w:rStyle w:val="C3"/>
          <w:rtl w:val="0"/>
        </w:rPr>
      </w:pPr>
    </w:p>
    <w:p>
      <w:pPr>
        <w:pStyle w:val="P29"/>
        <w:framePr w:w="3839" w:h="704" w:hRule="exact" w:wrap="none" w:vAnchor="page" w:hAnchor="margin" w:x="6856" w:y="6782"/>
        <w:rPr>
          <w:rStyle w:val="C21"/>
          <w:rtl w:val="0"/>
        </w:rPr>
      </w:pPr>
      <w:r>
        <w:rPr>
          <w:rStyle w:val="C21"/>
          <w:rtl w:val="0"/>
        </w:rPr>
        <w:t>Praktické předvedení a ústní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Popsat a aplikovat základní aspekty marketingového mixu vzhledem k nabízenému výrobku vůči zákazníkovi</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Praktické předvedení a ústní ověření</w:t>
      </w:r>
    </w:p>
    <w:p>
      <w:pPr>
        <w:pStyle w:val="P12"/>
        <w:framePr w:w="6710" w:h="831" w:hRule="exact" w:wrap="none" w:vAnchor="page" w:hAnchor="margin" w:x="45" w:y="8163"/>
        <w:rPr>
          <w:rStyle w:val="C3"/>
          <w:rtl w:val="0"/>
        </w:rPr>
      </w:pPr>
    </w:p>
    <w:p>
      <w:pPr>
        <w:pStyle w:val="P13"/>
        <w:framePr w:w="6658" w:h="704" w:hRule="exact" w:wrap="none" w:vAnchor="page" w:hAnchor="margin" w:x="71" w:y="8219"/>
        <w:rPr>
          <w:rStyle w:val="C11"/>
          <w:rtl w:val="0"/>
        </w:rPr>
      </w:pPr>
      <w:r>
        <w:rPr>
          <w:rStyle w:val="C11"/>
          <w:rtl w:val="0"/>
        </w:rPr>
        <w:t>g) Vybrat a vysvětlit základní informace o výrobku z předložených datových zdrojů (technický výkres výrobků, tištěný nebo elektronický katalog zboží, skladový systém firmy)</w:t>
      </w:r>
    </w:p>
    <w:p>
      <w:pPr>
        <w:pStyle w:val="P28"/>
        <w:framePr w:w="3921" w:h="831" w:hRule="exact" w:wrap="none" w:vAnchor="page" w:hAnchor="margin" w:x="6800" w:y="8163"/>
        <w:rPr>
          <w:rStyle w:val="C3"/>
          <w:rtl w:val="0"/>
        </w:rPr>
      </w:pPr>
    </w:p>
    <w:p>
      <w:pPr>
        <w:pStyle w:val="P29"/>
        <w:framePr w:w="3839" w:h="704" w:hRule="exact" w:wrap="none" w:vAnchor="page" w:hAnchor="margin" w:x="6856" w:y="8219"/>
        <w:rPr>
          <w:rStyle w:val="C21"/>
          <w:rtl w:val="0"/>
        </w:rPr>
      </w:pPr>
      <w:r>
        <w:rPr>
          <w:rStyle w:val="C21"/>
          <w:rtl w:val="0"/>
        </w:rPr>
        <w:t>Praktické předvedení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h) Vysvětlit pojem substituty a komplementy výrobků a stanovit jejich důležitost</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Ústní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i) Charakterizovat private label a vysvětlit její výhody a postavení na trhu v rámci prodejnosti</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31.7.2026 16:55:43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objednávek a obchodních smluv s obchodními partnery i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objednávku na základě telefonického rozhovoru či e-mailu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platných právních předpisech upravujících uzavírání objednávek s obchodními partnery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a popsat základní specifika a potřebné údaje objednávky pro nabytí platnosti vystavené objednávky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Vystavit objednávku zboží za využití elektronického objednávkového systému firmy nebo vyplněním objednávkového listu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Zjistit stav zboží za využití elektronického skladového systému velkoobchodu (na PC či tabletu) ke stanovení dostupnosti a termínu dodání požadovaného zboží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Vysvětlit a popsat způsob vyjednávání přijatelnějších obchodních podmínek v rámci spolupráce s obchodními partnery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Stanovit primární motivační prvky pro posílení obchodního vztahu s obchodním partnerem</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Vyplnit a popsat základní obchodní formuláře (objednávkový list, dodací list, fakturu, reklamační list, formulář pro interní neshody)</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Sestavit strukturu smlouvy a popsat všeobecné obchodní podmínky smlouvy mezi velkoobchodem a zákazníkem o dodávce zboží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31.7.2026 16:55:43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Reprezentace zájmů organizace na jednáních s obchodními partnery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filozofii a cíle firmy podle veřejně dostupných informací a prezentovat zjištěné informace druhé straně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 komunikace s obchodními partnery a vyjmenovat výhody plynoucí ze členství v určitém sdružení či obchodní alianci sdružující velkoobchodní sklady (pokud je velkoobchod členem)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Prezentovat poskytované služby či zboží podle firemního katalogu potencionálním obchodním partnerům či zákazníkům v českém a cizím (anglickém) jazyce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ukázku vhodného obchodního vystupování vzhledem k zákazníkovi či obchodnímu partnerovi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Vyjmenovat základní hodnoticí kritéria vybrané zahraniční země vedoucí k tvorbě strategie vstupu (expanze) firmy na daný zahraniční trh</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krátký průvodní dopis s nabídkou zboží a služeb pro potencionální obchodní partnery (i v cizím jazyce)</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možné komunikační kanály pro prezentaci a přenos informací mezi firmou a oslovenými obchodními partnery</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Vysvětlit běžné výhody pro obchodní partnery při uzavření spolupráce s velkoobchodem (např. lepší logistika zboží ke konečnému zákazníkovi, zvýšení podílu v daném regionu, zvýšení obratu zboží,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i) Sestavit strukturu smlouvy a popsat všeobecné obchodní podmínky smlouvy mezi velkoobchodem a obchodním partnerem (dodavatelem, producentem)</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Navrhování dílčích opatření v oblasti metod a způsobů zjišťování údajů pro marketingový výzkum</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831" w:hRule="exact" w:wrap="none" w:vAnchor="page" w:hAnchor="margin" w:x="45" w:y="10693"/>
        <w:rPr>
          <w:rStyle w:val="C3"/>
          <w:rtl w:val="0"/>
        </w:rPr>
      </w:pPr>
    </w:p>
    <w:p>
      <w:pPr>
        <w:pStyle w:val="P13"/>
        <w:framePr w:w="6658" w:h="704" w:hRule="exact" w:wrap="none" w:vAnchor="page" w:hAnchor="margin" w:x="71" w:y="10749"/>
        <w:rPr>
          <w:rStyle w:val="C11"/>
          <w:rtl w:val="0"/>
        </w:rPr>
      </w:pPr>
      <w:r>
        <w:rPr>
          <w:rStyle w:val="C11"/>
          <w:rtl w:val="0"/>
        </w:rPr>
        <w:t>a) Vytvořit a prezentovat marketingové dotazníkové šetření v souladu se základními aspekty a podmínkami tvorby, sloužící pro zjištění spokojenosti stávajících zákazníků firmy s ohledem na nabídku a kvalitu sortimentu</w:t>
      </w:r>
    </w:p>
    <w:p>
      <w:pPr>
        <w:pStyle w:val="P28"/>
        <w:framePr w:w="3921" w:h="831" w:hRule="exact" w:wrap="none" w:vAnchor="page" w:hAnchor="margin" w:x="6800" w:y="10693"/>
        <w:rPr>
          <w:rStyle w:val="C3"/>
          <w:rtl w:val="0"/>
        </w:rPr>
      </w:pPr>
    </w:p>
    <w:p>
      <w:pPr>
        <w:pStyle w:val="P29"/>
        <w:framePr w:w="3839" w:h="704"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Aplikovat vytvořený dotazník pro face to face interview se zákazníky v prodejně</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Zpracovat získaná data z dotazníku za pomocí běžného SW kancelářského balíčku a vytvořit jednoduché prezentace za využití grafů a popisků statistických výstupů</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Rozdělit oslovené zákazníky podle demografických údajů a vytvořit segmenty zákazníků na základě velikosti (objemu) jejich nákupů</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e) Zjistit za využití veřejně dostupných zdrojů potencionální konkurenty firmy v obdobném oboru podnikání (lokalitě) a zdůvodnit jejich výběr</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f) Vyjmenovat základní formy distribuce výrobků ke konečnému spotřebiteli a popsat jejich výhody a nevýhody</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g) Vysvětlit základní obsahovou stránku PEST analýzy a aplikovat tuto analýzu na současnou situaci na českém trhu</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31.7.2026 16:55:43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vybraných evidencí (např. evidence zakázek, evidence zákazníků) a to dle požadovaných kritérií (dle typů zakázek, sídel, způsobů placení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stručnou databázi odběratelů (za využití běžného SW kancelářského balíčku) na základě poskytnutých vstupních dat a rozčlenit jednotlivé odběratele podle hodnoticích kritérií velkoobchodu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Vyhodnotit velikost odběrů jednotlivých zákazníků za zvolené časové období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Zhodnotit z dostupných dat kvalitu dodávek a dodržování jakostních a kvantitativních norem dovážených výrobků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w:t>
      </w:r>
    </w:p>
    <w:p>
      <w:pPr>
        <w:pStyle w:val="P12"/>
        <w:framePr w:w="6710" w:h="1055" w:hRule="exact" w:wrap="none" w:vAnchor="page" w:hAnchor="margin" w:x="45" w:y="6053"/>
        <w:rPr>
          <w:rStyle w:val="C3"/>
          <w:rtl w:val="0"/>
        </w:rPr>
      </w:pPr>
    </w:p>
    <w:p>
      <w:pPr>
        <w:pStyle w:val="P13"/>
        <w:framePr w:w="6658" w:h="928" w:hRule="exact" w:wrap="none" w:vAnchor="page" w:hAnchor="margin" w:x="71" w:y="6109"/>
        <w:rPr>
          <w:rStyle w:val="C11"/>
          <w:rtl w:val="0"/>
        </w:rPr>
      </w:pPr>
      <w:r>
        <w:rPr>
          <w:rStyle w:val="C11"/>
          <w:rtl w:val="0"/>
        </w:rPr>
        <w:t>e) Vytvořit a prezentovat přehlednou statistiku (za využití grafů a tabulek) z poskytnutých dat pro zhodnocení prodejů podle jednotlivých zákazníků (objem odběrů za zákazníka, tržby, počet zákazníků, výše průměrného nákupu)</w:t>
      </w:r>
    </w:p>
    <w:p>
      <w:pPr>
        <w:pStyle w:val="P28"/>
        <w:framePr w:w="3921" w:h="1055" w:hRule="exact" w:wrap="none" w:vAnchor="page" w:hAnchor="margin" w:x="6800" w:y="6053"/>
        <w:rPr>
          <w:rStyle w:val="C3"/>
          <w:rtl w:val="0"/>
        </w:rPr>
      </w:pPr>
    </w:p>
    <w:p>
      <w:pPr>
        <w:pStyle w:val="P29"/>
        <w:framePr w:w="3839" w:h="928"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Na základě objemu odběrů definovat podle Paretova pravidla poměr obratu zboží 80/20 a určit vysoce obrátkové zboží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547" w:hRule="exact" w:wrap="none" w:vAnchor="page" w:hAnchor="margin" w:x="28" w:y="8264"/>
        <w:rPr>
          <w:rStyle w:val="C18"/>
          <w:rtl w:val="0"/>
        </w:rPr>
      </w:pPr>
      <w:r>
        <w:rPr>
          <w:rStyle w:val="C18"/>
          <w:rtl w:val="0"/>
        </w:rPr>
        <w:t>Sběr údajů, jejich analýza a tvorba plánů s ohledem na prognózu budoucího vývoje trhu v daném odvětví v rámci svěřené oblasti</w:t>
      </w:r>
    </w:p>
    <w:p>
      <w:pPr>
        <w:pStyle w:val="P24"/>
        <w:framePr w:w="6713" w:h="376" w:hRule="exact" w:wrap="none" w:vAnchor="page" w:hAnchor="margin" w:x="45" w:y="8911"/>
        <w:rPr>
          <w:rStyle w:val="C3"/>
          <w:rtl w:val="0"/>
        </w:rPr>
      </w:pPr>
    </w:p>
    <w:p>
      <w:pPr>
        <w:pStyle w:val="P25"/>
        <w:framePr w:w="6661" w:h="249" w:hRule="exact" w:wrap="none" w:vAnchor="page" w:hAnchor="margin" w:x="71" w:y="8982"/>
        <w:rPr>
          <w:rStyle w:val="C19"/>
          <w:rtl w:val="0"/>
        </w:rPr>
      </w:pPr>
      <w:r>
        <w:rPr>
          <w:rStyle w:val="C19"/>
          <w:rtl w:val="0"/>
        </w:rPr>
        <w:t>Kritéria hodnocení</w:t>
      </w:r>
    </w:p>
    <w:p>
      <w:pPr>
        <w:pStyle w:val="P26"/>
        <w:framePr w:w="3918" w:h="376" w:hRule="exact" w:wrap="none" w:vAnchor="page" w:hAnchor="margin" w:x="6803" w:y="8911"/>
        <w:rPr>
          <w:rStyle w:val="C3"/>
          <w:rtl w:val="0"/>
        </w:rPr>
      </w:pPr>
    </w:p>
    <w:p>
      <w:pPr>
        <w:pStyle w:val="P27"/>
        <w:framePr w:w="3836" w:h="249" w:hRule="exact" w:wrap="none" w:vAnchor="page" w:hAnchor="margin" w:x="6859" w:y="8982"/>
        <w:rPr>
          <w:rStyle w:val="C20"/>
          <w:rtl w:val="0"/>
        </w:rPr>
      </w:pPr>
      <w:r>
        <w:rPr>
          <w:rStyle w:val="C20"/>
          <w:rtl w:val="0"/>
        </w:rPr>
        <w:t>Způsoby ověření</w:t>
      </w:r>
    </w:p>
    <w:p>
      <w:pPr>
        <w:pStyle w:val="P12"/>
        <w:framePr w:w="6710" w:h="607" w:hRule="exact" w:wrap="none" w:vAnchor="page" w:hAnchor="margin" w:x="45" w:y="9287"/>
        <w:rPr>
          <w:rStyle w:val="C3"/>
          <w:rtl w:val="0"/>
        </w:rPr>
      </w:pPr>
    </w:p>
    <w:p>
      <w:pPr>
        <w:pStyle w:val="P13"/>
        <w:framePr w:w="6658" w:h="480" w:hRule="exact" w:wrap="none" w:vAnchor="page" w:hAnchor="margin" w:x="71" w:y="9343"/>
        <w:rPr>
          <w:rStyle w:val="C11"/>
          <w:rtl w:val="0"/>
        </w:rPr>
      </w:pPr>
      <w:r>
        <w:rPr>
          <w:rStyle w:val="C11"/>
          <w:rtl w:val="0"/>
        </w:rPr>
        <w:t>a) Vyjmenovat základní zdroje pro sběr informací charakterizující vývoj trhu či daný region</w:t>
      </w:r>
    </w:p>
    <w:p>
      <w:pPr>
        <w:pStyle w:val="P28"/>
        <w:framePr w:w="3921" w:h="607" w:hRule="exact" w:wrap="none" w:vAnchor="page" w:hAnchor="margin" w:x="6800" w:y="9287"/>
        <w:rPr>
          <w:rStyle w:val="C3"/>
          <w:rtl w:val="0"/>
        </w:rPr>
      </w:pPr>
    </w:p>
    <w:p>
      <w:pPr>
        <w:pStyle w:val="P29"/>
        <w:framePr w:w="3839" w:h="480" w:hRule="exact" w:wrap="none" w:vAnchor="page" w:hAnchor="margin" w:x="6856" w:y="9343"/>
        <w:rPr>
          <w:rStyle w:val="C21"/>
          <w:rtl w:val="0"/>
        </w:rPr>
      </w:pPr>
      <w:r>
        <w:rPr>
          <w:rStyle w:val="C21"/>
          <w:rtl w:val="0"/>
        </w:rPr>
        <w:t>Ústní ověření</w:t>
      </w:r>
    </w:p>
    <w:p>
      <w:pPr>
        <w:pStyle w:val="P16"/>
        <w:framePr w:w="6710" w:h="831" w:hRule="exact" w:wrap="none" w:vAnchor="page" w:hAnchor="margin" w:x="45" w:y="9894"/>
        <w:rPr>
          <w:rStyle w:val="C3"/>
          <w:rtl w:val="0"/>
        </w:rPr>
      </w:pPr>
    </w:p>
    <w:p>
      <w:pPr>
        <w:pStyle w:val="P17"/>
        <w:framePr w:w="6658" w:h="704" w:hRule="exact" w:wrap="none" w:vAnchor="page" w:hAnchor="margin" w:x="71" w:y="9950"/>
        <w:rPr>
          <w:rStyle w:val="C13"/>
          <w:rtl w:val="0"/>
        </w:rPr>
      </w:pPr>
      <w:r>
        <w:rPr>
          <w:rStyle w:val="C13"/>
          <w:rtl w:val="0"/>
        </w:rPr>
        <w:t>b) Sestavit zjednodušenou PEST (P - politicko-legislativní analýzu, E - ekonomickou analýzu, S - sociálně-kulturní analýzu, T - technologickou analýzu) analýzu makroprostředí</w:t>
      </w:r>
    </w:p>
    <w:p>
      <w:pPr>
        <w:pStyle w:val="P30"/>
        <w:framePr w:w="3921" w:h="831" w:hRule="exact" w:wrap="none" w:vAnchor="page" w:hAnchor="margin" w:x="6800" w:y="9894"/>
        <w:rPr>
          <w:rStyle w:val="C3"/>
          <w:rtl w:val="0"/>
        </w:rPr>
      </w:pPr>
    </w:p>
    <w:p>
      <w:pPr>
        <w:pStyle w:val="P31"/>
        <w:framePr w:w="3839" w:h="704" w:hRule="exact" w:wrap="none" w:vAnchor="page" w:hAnchor="margin" w:x="6856" w:y="9950"/>
        <w:rPr>
          <w:rStyle w:val="C22"/>
          <w:rtl w:val="0"/>
        </w:rPr>
      </w:pPr>
      <w:r>
        <w:rPr>
          <w:rStyle w:val="C22"/>
          <w:rtl w:val="0"/>
        </w:rPr>
        <w:t>Praktické předvedení a ústní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c) Vyjmenovat základní aspekty a vlivy SWOT (S - strenghts - silné stránky, W - weaknesses - slabé stránky, O - oppurtunities - příležitosti, T - threats - hrozby) analýzy českého trhu v návaznosti na dané odvětví</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607" w:hRule="exact" w:wrap="none" w:vAnchor="page" w:hAnchor="margin" w:x="45" w:y="11556"/>
        <w:rPr>
          <w:rStyle w:val="C3"/>
          <w:rtl w:val="0"/>
        </w:rPr>
      </w:pPr>
    </w:p>
    <w:p>
      <w:pPr>
        <w:pStyle w:val="P17"/>
        <w:framePr w:w="6658" w:h="480" w:hRule="exact" w:wrap="none" w:vAnchor="page" w:hAnchor="margin" w:x="71" w:y="11612"/>
        <w:rPr>
          <w:rStyle w:val="C13"/>
          <w:rtl w:val="0"/>
        </w:rPr>
      </w:pPr>
      <w:r>
        <w:rPr>
          <w:rStyle w:val="C13"/>
          <w:rtl w:val="0"/>
        </w:rPr>
        <w:t>d) Sestavit statistiku (za využití běžného kancelářského balíčku) výše prodejů za dané roční období</w:t>
      </w:r>
    </w:p>
    <w:p>
      <w:pPr>
        <w:pStyle w:val="P30"/>
        <w:framePr w:w="3921" w:h="607" w:hRule="exact" w:wrap="none" w:vAnchor="page" w:hAnchor="margin" w:x="6800" w:y="11556"/>
        <w:rPr>
          <w:rStyle w:val="C3"/>
          <w:rtl w:val="0"/>
        </w:rPr>
      </w:pPr>
    </w:p>
    <w:p>
      <w:pPr>
        <w:pStyle w:val="P31"/>
        <w:framePr w:w="3839" w:h="480" w:hRule="exact" w:wrap="none" w:vAnchor="page" w:hAnchor="margin" w:x="6856" w:y="11612"/>
        <w:rPr>
          <w:rStyle w:val="C22"/>
          <w:rtl w:val="0"/>
        </w:rPr>
      </w:pPr>
      <w:r>
        <w:rPr>
          <w:rStyle w:val="C22"/>
          <w:rtl w:val="0"/>
        </w:rPr>
        <w:t>Praktické předvedení</w:t>
      </w:r>
    </w:p>
    <w:p>
      <w:pPr>
        <w:pStyle w:val="P12"/>
        <w:framePr w:w="6710" w:h="607" w:hRule="exact" w:wrap="none" w:vAnchor="page" w:hAnchor="margin" w:x="45" w:y="12163"/>
        <w:rPr>
          <w:rStyle w:val="C3"/>
          <w:rtl w:val="0"/>
        </w:rPr>
      </w:pPr>
    </w:p>
    <w:p>
      <w:pPr>
        <w:pStyle w:val="P13"/>
        <w:framePr w:w="6658" w:h="480" w:hRule="exact" w:wrap="none" w:vAnchor="page" w:hAnchor="margin" w:x="71" w:y="12219"/>
        <w:rPr>
          <w:rStyle w:val="C11"/>
          <w:rtl w:val="0"/>
        </w:rPr>
      </w:pPr>
      <w:r>
        <w:rPr>
          <w:rStyle w:val="C11"/>
          <w:rtl w:val="0"/>
        </w:rPr>
        <w:t>e) Vyhodnotit ze statistik prodejů sezonní poptávku po zboží (nákupní trendy, sezónní výkyvost poptávky, výše odběrů podle jednotlivých měsíců, aj.)</w:t>
      </w:r>
    </w:p>
    <w:p>
      <w:pPr>
        <w:pStyle w:val="P28"/>
        <w:framePr w:w="3921" w:h="607" w:hRule="exact" w:wrap="none" w:vAnchor="page" w:hAnchor="margin" w:x="6800" w:y="12163"/>
        <w:rPr>
          <w:rStyle w:val="C3"/>
          <w:rtl w:val="0"/>
        </w:rPr>
      </w:pPr>
    </w:p>
    <w:p>
      <w:pPr>
        <w:pStyle w:val="P29"/>
        <w:framePr w:w="3839" w:h="480" w:hRule="exact" w:wrap="none" w:vAnchor="page" w:hAnchor="margin" w:x="6856" w:y="12219"/>
        <w:rPr>
          <w:rStyle w:val="C21"/>
          <w:rtl w:val="0"/>
        </w:rPr>
      </w:pPr>
      <w:r>
        <w:rPr>
          <w:rStyle w:val="C21"/>
          <w:rtl w:val="0"/>
        </w:rPr>
        <w:t>Praktické předvedení</w:t>
      </w:r>
    </w:p>
    <w:p>
      <w:pPr>
        <w:pStyle w:val="P16"/>
        <w:framePr w:w="6710" w:h="831" w:hRule="exact" w:wrap="none" w:vAnchor="page" w:hAnchor="margin" w:x="45" w:y="12770"/>
        <w:rPr>
          <w:rStyle w:val="C3"/>
          <w:rtl w:val="0"/>
        </w:rPr>
      </w:pPr>
    </w:p>
    <w:p>
      <w:pPr>
        <w:pStyle w:val="P17"/>
        <w:framePr w:w="6658" w:h="704" w:hRule="exact" w:wrap="none" w:vAnchor="page" w:hAnchor="margin" w:x="71" w:y="12826"/>
        <w:rPr>
          <w:rStyle w:val="C13"/>
          <w:rtl w:val="0"/>
        </w:rPr>
      </w:pPr>
      <w:r>
        <w:rPr>
          <w:rStyle w:val="C13"/>
          <w:rtl w:val="0"/>
        </w:rPr>
        <w:t>f) Identifikovat typologii zákazníka firmy na základě firemních dat a stanovit zjednodušený optimální obchodní plán firmy na dané období (typologie zboží, způsob prodeje, logistika, aj.)</w:t>
      </w:r>
    </w:p>
    <w:p>
      <w:pPr>
        <w:pStyle w:val="P30"/>
        <w:framePr w:w="3921" w:h="831" w:hRule="exact" w:wrap="none" w:vAnchor="page" w:hAnchor="margin" w:x="6800" w:y="12770"/>
        <w:rPr>
          <w:rStyle w:val="C3"/>
          <w:rtl w:val="0"/>
        </w:rPr>
      </w:pPr>
    </w:p>
    <w:p>
      <w:pPr>
        <w:pStyle w:val="P31"/>
        <w:framePr w:w="3839" w:h="704" w:hRule="exact" w:wrap="none" w:vAnchor="page" w:hAnchor="margin" w:x="6856" w:y="12826"/>
        <w:rPr>
          <w:rStyle w:val="C22"/>
          <w:rtl w:val="0"/>
        </w:rPr>
      </w:pPr>
      <w:r>
        <w:rPr>
          <w:rStyle w:val="C22"/>
          <w:rtl w:val="0"/>
        </w:rPr>
        <w:t>Praktické předvedení a ústní ověření</w:t>
      </w:r>
    </w:p>
    <w:p>
      <w:pPr>
        <w:pStyle w:val="P32"/>
        <w:framePr w:w="10710" w:h="248" w:hRule="exact" w:wrap="none" w:vAnchor="page" w:hAnchor="margin" w:x="28" w:y="137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31.7.2026 16:55:43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motivace zaměstnanců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způsoby odměňování a motivování podřízených pracovníků včetně aplikace variabilní složky mzdového ohodnocení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delegace pracovních úkolů podřízeným pracovníkům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a předvést základní zásady efektivního vedení podřízených pracovníků a popsat základní principy přerozdělování úkolů, včetně způsobu zpětné kontroly plnění zadaných úkolů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Stanovit hodnoticí kritéria pro ocenění podřízených pracovníků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Implementace a rozvoj obchodní strategie organizace v zájmu trvalého růstu a úspěšného rozvoje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obchodní strategii modrého a rudého oceánu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a vysvětlit faktory vedoucí k tvorbě strategie modrých oceánů ve firmě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a vysvětlit principy strategie modrého oceánu ve firmě</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Vytvořit a popsat hodnotovou křivku modrého oceánu na základě čtyř aktivních opatření</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postup při formulování strategie modrého oceánu s pomocí systémového rámce šesti cest a tří okruhů nezákazníků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f) Popsat a předvést tvorbu obchodní strategie firmy v zájmu trvalého růstu a úspěšného rozvoje</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g) Popsat a předvést implementaci obchodní strategie firmy v zájmu trvalého růstu a úspěšného rozvoje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h) Popsat a vysvětlit zásady strategie rudého oceánu při konkurenčním boji o trhy jinými firmami</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i) Popsat a vysvětlit vliv strategie rudého oceánu na kvalitu a cenu výrobku firmy při plánování odbytu na stávajícím trhu</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31.7.2026 16:55:43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https://www.nsp.cz/jednotka-prace/oblastni-manazer-velkoobc#zdravotni-zpusobilost).</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Prvním úkolem je vytvořit (za použití základního kancelářského balíčku) elektronickou prezentaci nabízených výrobků, která musí být ve srozumitelné formě a musí v ní být obsaženy všechny nutné informace popisující základní specifikaci výrobků. Zvolený výrobek bude vybrán z řad nabízených výrobků ze strany firmy, aby byla zajištěna reálnost prezentovaných informací. Vytvořenou prezentaci uchazeč odprezentuje autorizované osobě, která zhodnotí způsob prezentace a komunikační znalosti a dovednosti uchazeče.</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tvorbu dotazníkového šetření v rámci marketingového průzkumu, který je zaměřen na zjištění zpětné vazby a způsobu hodnocení kvality služeb ze strany stávajících zákazníků. Tento dotazník bude sloužit pro sběr základních informací přímým dotazováním.</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zpracování statistik odběrů (prodejů) za dané časové období, kdy uchazeč obdrží data charakterizující nákupy jednotlivých zákazníků a úkolem uchazeče bude sestavit celkový přehled prodejů seřazených sestupně podle jednotlivých odběratelů. Poté uchazeč graficky znázorní podíl jednotlivých odběratelů na celkovém obratu (v číslech i procentech) a stanoví četnost nákupů a velikost nákupu na jednici. V tomto vyhodnocení poté definuje vysoce obrátkové zboží vůči méně obrátkovému zboží (Paretovo pravidlo 80/20).Takto získané údaje na závěr prezentuje při zkoušce autorizované osobě.</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Kalkulační jednice je elementární jednotka výkonu, např. 1 ks, 1 kg, 1 hodina apod. – tedy taková jednotka, na kterou má smysl zjišťovat náklady. Kalkulace udává, jaké náklady budou nebo byly vynaloženy na vznik (výrobu) jedné takové kalkulační jednice.</w:t>
      </w:r>
    </w:p>
    <w:p>
      <w:pPr>
        <w:pStyle w:val="P33"/>
        <w:framePr w:w="10766" w:h="1837"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Výsledné hodnocení</w:t>
      </w:r>
    </w:p>
    <w:p>
      <w:pPr>
        <w:keepNext w:val="0"/>
        <w:keepLines w:val="0"/>
        <w:framePr w:w="10766" w:h="1497" w:hRule="exact" w:wrap="none" w:vAnchor="page" w:hAnchor="margin" w:x="0" w:y="12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27"/>
        <w:rPr>
          <w:rStyle w:val="C3"/>
          <w:rtl w:val="0"/>
        </w:rPr>
      </w:pPr>
    </w:p>
    <w:p>
      <w:pPr>
        <w:pStyle w:val="P35"/>
        <w:framePr w:w="10710" w:h="340" w:hRule="exact" w:wrap="none" w:vAnchor="page" w:hAnchor="margin" w:x="28" w:y="13827"/>
        <w:rPr>
          <w:rStyle w:val="C25"/>
          <w:rtl w:val="0"/>
        </w:rPr>
      </w:pPr>
      <w:r>
        <w:rPr>
          <w:rStyle w:val="C25"/>
          <w:rtl w:val="0"/>
        </w:rPr>
        <w:t>Počet zkoušejících</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Oblastní manažer/manažerka velkoobchodu pro svěřenou oblast, 31.7.2026 16:55:43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nebo obchodu nebo managementu a alespoň 5 let odborné praxe v oblasti obchodní spolupráce s obchodními partnery při poskytování prodejních a poprodejních služeb zákazníkům, nebo ve funkci učitele praktického vyučování nebo odborného výcviku v oblasti ekonomiky nebo obchodu nebo managementu.</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obchod nebo management a alespoň 5 let odborné praxe v oblasti obchodní spolupráce s obchodními partnery při poskytování prodejních a poprodejních služeb zákazníkům, nebo ve funkci učitele odborných předmětů nebo učitele praktického vyučování nebo odborného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výcviku v oblasti ekonomiky nebo obchodu nebo managementu.</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66-026-N Oblastní manažer/manažerka velkoobchodu pro svěřenou oblast a střední vzdělání s maturitní zkouškou a alespoň 5 let odborné praxe v oblasti obchodní spolupráce s obchodními partnery při poskytování prodejních a poprodejních služeb zákazníkům.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Oblastní manažer/manažerka velkoobchodu pro svěřenou oblast, 31.7.2026 16:55:43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s výpočetní technikou, která je vybavená operačním systémem, textovým, tabulkovým a databázovým programem (kancelářský balíček Office), programem pro tvorbu prezentací s možností připojení k internetu a dostupné tiskárny podle využití. </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administrativní přístup pro vkládání nabídek na webové a sociální stránky firmy,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a elektronické letáky firmy, přístup do internetového obchodu,</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a elektronické formuláře - reklamační listy, objednávkové listy, dodací listy, formuláře pro interní neshody a přijaté a vystavené faktury.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poskytnuté ze strany firmy pro splnění daných úkolů jsou: manuál category managementu a grafický manuál firmy, POS a POP materiály, velkoobchodní katalog zboží, zprávy HACCP, PO a BOZP, technické výkresy výrobků, skladový a objednávkový systém firmy, reálná data o objemu odběrů zákazníků vzhledem k daným výrobkům (tržby, počet zákazníků a výše průměrného nákupu) a průzkum odběratelů velkoobchodu k možné identifikaci podporovaných zákazníků</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pro vykonání zkoušky</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Oblastní manažer/manažerka velkoobchodu pro svěřenou oblast, 31.7.2026 16:55:43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Oblastní manažer/manažerka velkoobchodu pro svěřenou oblast, 31.7.2026 16:55:43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B081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25C5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