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0E3E34" Type="http://schemas.openxmlformats.org/officeDocument/2006/relationships/officeDocument" Target="/word/document.xml" /><Relationship Id="coreRC0E3E34" Type="http://schemas.openxmlformats.org/package/2006/relationships/metadata/core-properties" Target="/docProps/core.xml" /><Relationship Id="customRC0E3E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chemické výrobě (kód: 28-059-E)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chemii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chemických technologií, základních druzích strojů, zařízení a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pracovních instrukcích pro obsluhu a řízení technologických procesů v chemické výrobě a v různých odvětvích zpracovatelského průmyslu chemického charakteru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vzorkování chemických látek, roztoků a činidel při provádění pomocných prací v chemické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Čištění přepravních obalů mechanicky nebo rozpouštědly, čištění strojů a zařízení při provádění pomocných prací v chemické výrobě</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2</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předměty a materiály při provádění technických, provozních a laboratorních prací v oblasti výroby chemických látek</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2</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chemické výrobě, 7.7.2026 14:02:04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chemických technologií, základních druzích strojů, zařízení a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Zvolit a připravit k provozu pomůcky, nástroje, případně stroje a zařízení v souladu s technologickým postupem a pracovními instrukcemi uvedenými ve výrobně-technické dokumentaci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 a ústní ověření</w:t>
      </w:r>
    </w:p>
    <w:p>
      <w:pPr>
        <w:pStyle w:val="P16"/>
        <w:framePr w:w="6710" w:h="607" w:hRule="exact" w:wrap="none" w:vAnchor="page" w:hAnchor="margin" w:x="45" w:y="7592"/>
        <w:rPr>
          <w:rStyle w:val="C3"/>
          <w:rtl w:val="0"/>
        </w:rPr>
      </w:pPr>
    </w:p>
    <w:p>
      <w:pPr>
        <w:pStyle w:val="P17"/>
        <w:framePr w:w="6658" w:h="480" w:hRule="exact" w:wrap="none" w:vAnchor="page" w:hAnchor="margin" w:x="71" w:y="7648"/>
        <w:rPr>
          <w:rStyle w:val="C13"/>
          <w:rtl w:val="0"/>
        </w:rPr>
      </w:pPr>
      <w:r>
        <w:rPr>
          <w:rStyle w:val="C13"/>
          <w:rtl w:val="0"/>
        </w:rPr>
        <w:t>b) Vyhledat zadanou informaci v předložené výrobně-technické dokumentaci a provést zápis do operačního listu</w:t>
      </w:r>
    </w:p>
    <w:p>
      <w:pPr>
        <w:pStyle w:val="P30"/>
        <w:framePr w:w="3921" w:h="607" w:hRule="exact" w:wrap="none" w:vAnchor="page" w:hAnchor="margin" w:x="6800" w:y="7592"/>
        <w:rPr>
          <w:rStyle w:val="C3"/>
          <w:rtl w:val="0"/>
        </w:rPr>
      </w:pPr>
    </w:p>
    <w:p>
      <w:pPr>
        <w:pStyle w:val="P31"/>
        <w:framePr w:w="3839" w:h="480" w:hRule="exact" w:wrap="none" w:vAnchor="page" w:hAnchor="margin" w:x="6856" w:y="7648"/>
        <w:rPr>
          <w:rStyle w:val="C22"/>
          <w:rtl w:val="0"/>
        </w:rPr>
      </w:pPr>
      <w:r>
        <w:rPr>
          <w:rStyle w:val="C22"/>
          <w:rtl w:val="0"/>
        </w:rPr>
        <w:t>Praktické předvedení a ústní ověření</w:t>
      </w:r>
    </w:p>
    <w:p>
      <w:pPr>
        <w:pStyle w:val="P12"/>
        <w:framePr w:w="6710" w:h="1055" w:hRule="exact" w:wrap="none" w:vAnchor="page" w:hAnchor="margin" w:x="45" w:y="8199"/>
        <w:rPr>
          <w:rStyle w:val="C3"/>
          <w:rtl w:val="0"/>
        </w:rPr>
      </w:pPr>
    </w:p>
    <w:p>
      <w:pPr>
        <w:pStyle w:val="P13"/>
        <w:framePr w:w="6658" w:h="928" w:hRule="exact" w:wrap="none" w:vAnchor="page" w:hAnchor="margin" w:x="71" w:y="8255"/>
        <w:rPr>
          <w:rStyle w:val="C11"/>
          <w:rtl w:val="0"/>
        </w:rPr>
      </w:pPr>
      <w:r>
        <w:rPr>
          <w:rStyle w:val="C11"/>
          <w:rtl w:val="0"/>
        </w:rPr>
        <w:t>c) Předat informaci o případné odchylce ve výrobním procesu oproti stanovenému technologickému procesu; nahlásit odchylku či poruchu ve výrobním procesu; předat informaci o dosavadním průběhu a stavu výrobního procesu</w:t>
      </w:r>
    </w:p>
    <w:p>
      <w:pPr>
        <w:pStyle w:val="P28"/>
        <w:framePr w:w="3921" w:h="1055" w:hRule="exact" w:wrap="none" w:vAnchor="page" w:hAnchor="margin" w:x="6800" w:y="8199"/>
        <w:rPr>
          <w:rStyle w:val="C3"/>
          <w:rtl w:val="0"/>
        </w:rPr>
      </w:pPr>
    </w:p>
    <w:p>
      <w:pPr>
        <w:pStyle w:val="P29"/>
        <w:framePr w:w="3839" w:h="928" w:hRule="exact" w:wrap="none" w:vAnchor="page" w:hAnchor="margin" w:x="6856" w:y="8255"/>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Dodržovat hygienické předpisy a zásady bezpečné práce s chemickými látkami, stroji, přístroji a zařízením v laboratorním i provozním měřítku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Používat pracovní oděv a osobní ochranné pracovní prostředky</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607" w:hRule="exact" w:wrap="none" w:vAnchor="page" w:hAnchor="margin" w:x="45" w:y="11809"/>
        <w:rPr>
          <w:rStyle w:val="C3"/>
          <w:rtl w:val="0"/>
        </w:rPr>
      </w:pPr>
    </w:p>
    <w:p>
      <w:pPr>
        <w:pStyle w:val="P13"/>
        <w:framePr w:w="6658" w:h="480" w:hRule="exact" w:wrap="none" w:vAnchor="page" w:hAnchor="margin" w:x="71" w:y="11865"/>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1809"/>
        <w:rPr>
          <w:rStyle w:val="C3"/>
          <w:rtl w:val="0"/>
        </w:rPr>
      </w:pPr>
    </w:p>
    <w:p>
      <w:pPr>
        <w:pStyle w:val="P29"/>
        <w:framePr w:w="3839" w:h="480" w:hRule="exact" w:wrap="none" w:vAnchor="page" w:hAnchor="margin" w:x="6856" w:y="11865"/>
        <w:rPr>
          <w:rStyle w:val="C21"/>
          <w:rtl w:val="0"/>
        </w:rPr>
      </w:pPr>
      <w:r>
        <w:rPr>
          <w:rStyle w:val="C21"/>
          <w:rtl w:val="0"/>
        </w:rPr>
        <w:t>Praktické předvedení</w:t>
      </w:r>
    </w:p>
    <w:p>
      <w:pPr>
        <w:pStyle w:val="P32"/>
        <w:framePr w:w="10710" w:h="248" w:hRule="exact" w:wrap="none" w:vAnchor="page" w:hAnchor="margin" w:x="28" w:y="12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7.7.2026 14:02:04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vzorkování chemických látek, roztoků a činidel při provádění pomocných prací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kvalitativní a kvantitativní kontrolu vstupních surovin na základě pracovních instrukcí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Odebrat vzorky chemických látek a surovin na základě pracovních instrukcí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kvalitativní a kvantitativní kontrolu výstupů z chemického procesu na základě pracovních instrukcí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Označit a připravit výstup z chemického procesu k další manipulaci</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Čištění přepravních obalů mechanicky nebo rozpouštědly, čištění strojů a zařízení při provádění pomocných prací v chemické výrobě</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Vyčistit na základě pracovních instrukcí přepravní obal podle druhu chemické látky</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Vyčistit na základě pracovních instrukcí určené zařízení pro chemickou výrobu</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Praktické předvedení</w:t>
      </w:r>
    </w:p>
    <w:p>
      <w:pPr>
        <w:pStyle w:val="P32"/>
        <w:framePr w:w="10710" w:h="248" w:hRule="exact" w:wrap="none" w:vAnchor="page" w:hAnchor="margin" w:x="28" w:y="8273"/>
        <w:rPr>
          <w:rStyle w:val="C23"/>
          <w:rtl w:val="0"/>
        </w:rPr>
      </w:pPr>
      <w:r>
        <w:rPr>
          <w:rStyle w:val="C23"/>
          <w:rtl w:val="0"/>
        </w:rPr>
        <w:t>Je třeba splnit obě kritéria.</w:t>
      </w:r>
    </w:p>
    <w:p>
      <w:pPr>
        <w:pStyle w:val="P23"/>
        <w:framePr w:w="10710" w:h="547" w:hRule="exact" w:wrap="none" w:vAnchor="page" w:hAnchor="margin" w:x="28" w:y="8708"/>
        <w:rPr>
          <w:rStyle w:val="C18"/>
          <w:rtl w:val="0"/>
        </w:rPr>
      </w:pPr>
      <w:r>
        <w:rPr>
          <w:rStyle w:val="C18"/>
          <w:rtl w:val="0"/>
        </w:rPr>
        <w:t>Manipulace s předměty a materiály při provádění technických, provozních a laboratorních prací v oblasti výroby chemických látek</w:t>
      </w:r>
    </w:p>
    <w:p>
      <w:pPr>
        <w:pStyle w:val="P24"/>
        <w:framePr w:w="6713" w:h="376" w:hRule="exact" w:wrap="none" w:vAnchor="page" w:hAnchor="margin" w:x="45" w:y="9355"/>
        <w:rPr>
          <w:rStyle w:val="C3"/>
          <w:rtl w:val="0"/>
        </w:rPr>
      </w:pPr>
    </w:p>
    <w:p>
      <w:pPr>
        <w:pStyle w:val="P25"/>
        <w:framePr w:w="6661" w:h="249" w:hRule="exact" w:wrap="none" w:vAnchor="page" w:hAnchor="margin" w:x="71" w:y="9426"/>
        <w:rPr>
          <w:rStyle w:val="C19"/>
          <w:rtl w:val="0"/>
        </w:rPr>
      </w:pPr>
      <w:r>
        <w:rPr>
          <w:rStyle w:val="C19"/>
          <w:rtl w:val="0"/>
        </w:rPr>
        <w:t>Kritéria hodnocení</w:t>
      </w:r>
    </w:p>
    <w:p>
      <w:pPr>
        <w:pStyle w:val="P26"/>
        <w:framePr w:w="3918" w:h="376" w:hRule="exact" w:wrap="none" w:vAnchor="page" w:hAnchor="margin" w:x="6803" w:y="9355"/>
        <w:rPr>
          <w:rStyle w:val="C3"/>
          <w:rtl w:val="0"/>
        </w:rPr>
      </w:pPr>
    </w:p>
    <w:p>
      <w:pPr>
        <w:pStyle w:val="P27"/>
        <w:framePr w:w="3836" w:h="249" w:hRule="exact" w:wrap="none" w:vAnchor="page" w:hAnchor="margin" w:x="6859" w:y="9426"/>
        <w:rPr>
          <w:rStyle w:val="C20"/>
          <w:rtl w:val="0"/>
        </w:rPr>
      </w:pPr>
      <w:r>
        <w:rPr>
          <w:rStyle w:val="C20"/>
          <w:rtl w:val="0"/>
        </w:rPr>
        <w:t>Způsoby ověření</w:t>
      </w:r>
    </w:p>
    <w:p>
      <w:pPr>
        <w:pStyle w:val="P12"/>
        <w:framePr w:w="6710" w:h="607" w:hRule="exact" w:wrap="none" w:vAnchor="page" w:hAnchor="margin" w:x="45" w:y="9731"/>
        <w:rPr>
          <w:rStyle w:val="C3"/>
          <w:rtl w:val="0"/>
        </w:rPr>
      </w:pPr>
    </w:p>
    <w:p>
      <w:pPr>
        <w:pStyle w:val="P13"/>
        <w:framePr w:w="6658" w:h="480" w:hRule="exact" w:wrap="none" w:vAnchor="page" w:hAnchor="margin" w:x="71" w:y="9787"/>
        <w:rPr>
          <w:rStyle w:val="C11"/>
          <w:rtl w:val="0"/>
        </w:rPr>
      </w:pPr>
      <w:r>
        <w:rPr>
          <w:rStyle w:val="C11"/>
          <w:rtl w:val="0"/>
        </w:rPr>
        <w:t>a) Charakterizovat stručně vybranou chemickou látku v rozsahu informací z bezpečnostního listu (MSDS) a provést její označení</w:t>
      </w:r>
    </w:p>
    <w:p>
      <w:pPr>
        <w:pStyle w:val="P28"/>
        <w:framePr w:w="3921" w:h="607" w:hRule="exact" w:wrap="none" w:vAnchor="page" w:hAnchor="margin" w:x="6800" w:y="9731"/>
        <w:rPr>
          <w:rStyle w:val="C3"/>
          <w:rtl w:val="0"/>
        </w:rPr>
      </w:pPr>
    </w:p>
    <w:p>
      <w:pPr>
        <w:pStyle w:val="P29"/>
        <w:framePr w:w="3839" w:h="480" w:hRule="exact" w:wrap="none" w:vAnchor="page" w:hAnchor="margin" w:x="6856" w:y="9787"/>
        <w:rPr>
          <w:rStyle w:val="C21"/>
          <w:rtl w:val="0"/>
        </w:rPr>
      </w:pPr>
      <w:r>
        <w:rPr>
          <w:rStyle w:val="C21"/>
          <w:rtl w:val="0"/>
        </w:rPr>
        <w:t>Praktické předvedení a ústní ověření</w:t>
      </w:r>
    </w:p>
    <w:p>
      <w:pPr>
        <w:pStyle w:val="P16"/>
        <w:framePr w:w="6710" w:h="607" w:hRule="exact" w:wrap="none" w:vAnchor="page" w:hAnchor="margin" w:x="45" w:y="10338"/>
        <w:rPr>
          <w:rStyle w:val="C3"/>
          <w:rtl w:val="0"/>
        </w:rPr>
      </w:pPr>
    </w:p>
    <w:p>
      <w:pPr>
        <w:pStyle w:val="P17"/>
        <w:framePr w:w="6658" w:h="480" w:hRule="exact" w:wrap="none" w:vAnchor="page" w:hAnchor="margin" w:x="71" w:y="10394"/>
        <w:rPr>
          <w:rStyle w:val="C13"/>
          <w:rtl w:val="0"/>
        </w:rPr>
      </w:pPr>
      <w:r>
        <w:rPr>
          <w:rStyle w:val="C13"/>
          <w:rtl w:val="0"/>
        </w:rPr>
        <w:t>b) Určit odpovídající způsob manipulace na základě označení chemické látky podle výrobně-technické dokumentace</w:t>
      </w:r>
    </w:p>
    <w:p>
      <w:pPr>
        <w:pStyle w:val="P30"/>
        <w:framePr w:w="3921" w:h="607" w:hRule="exact" w:wrap="none" w:vAnchor="page" w:hAnchor="margin" w:x="6800" w:y="10338"/>
        <w:rPr>
          <w:rStyle w:val="C3"/>
          <w:rtl w:val="0"/>
        </w:rPr>
      </w:pPr>
    </w:p>
    <w:p>
      <w:pPr>
        <w:pStyle w:val="P31"/>
        <w:framePr w:w="3839" w:h="480" w:hRule="exact" w:wrap="none" w:vAnchor="page" w:hAnchor="margin" w:x="6856" w:y="10394"/>
        <w:rPr>
          <w:rStyle w:val="C22"/>
          <w:rtl w:val="0"/>
        </w:rPr>
      </w:pPr>
      <w:r>
        <w:rPr>
          <w:rStyle w:val="C22"/>
          <w:rtl w:val="0"/>
        </w:rPr>
        <w:t>Praktické předvedení a ústní ověření</w:t>
      </w:r>
    </w:p>
    <w:p>
      <w:pPr>
        <w:pStyle w:val="P12"/>
        <w:framePr w:w="6710" w:h="831" w:hRule="exact" w:wrap="none" w:vAnchor="page" w:hAnchor="margin" w:x="45" w:y="10945"/>
        <w:rPr>
          <w:rStyle w:val="C3"/>
          <w:rtl w:val="0"/>
        </w:rPr>
      </w:pPr>
    </w:p>
    <w:p>
      <w:pPr>
        <w:pStyle w:val="P13"/>
        <w:framePr w:w="6658" w:h="704" w:hRule="exact" w:wrap="none" w:vAnchor="page" w:hAnchor="margin" w:x="71" w:y="11001"/>
        <w:rPr>
          <w:rStyle w:val="C11"/>
          <w:rtl w:val="0"/>
        </w:rPr>
      </w:pPr>
      <w:r>
        <w:rPr>
          <w:rStyle w:val="C11"/>
          <w:rtl w:val="0"/>
        </w:rPr>
        <w:t>c) Zabalit, provést označení a určit způsob manipulace s příslušným chemickým produktem nebo chemickou látkou na základě provozní dokumentace a provést zápis do operačního listu.</w:t>
      </w:r>
    </w:p>
    <w:p>
      <w:pPr>
        <w:pStyle w:val="P28"/>
        <w:framePr w:w="3921" w:h="831" w:hRule="exact" w:wrap="none" w:vAnchor="page" w:hAnchor="margin" w:x="6800" w:y="10945"/>
        <w:rPr>
          <w:rStyle w:val="C3"/>
          <w:rtl w:val="0"/>
        </w:rPr>
      </w:pPr>
    </w:p>
    <w:p>
      <w:pPr>
        <w:pStyle w:val="P29"/>
        <w:framePr w:w="3839" w:h="704" w:hRule="exact" w:wrap="none" w:vAnchor="page" w:hAnchor="margin" w:x="6856" w:y="11001"/>
        <w:rPr>
          <w:rStyle w:val="C21"/>
          <w:rtl w:val="0"/>
        </w:rPr>
      </w:pPr>
      <w:r>
        <w:rPr>
          <w:rStyle w:val="C21"/>
          <w:rtl w:val="0"/>
        </w:rPr>
        <w:t>Praktické předvedení</w:t>
      </w:r>
    </w:p>
    <w:p>
      <w:pPr>
        <w:pStyle w:val="P32"/>
        <w:framePr w:w="10710" w:h="248" w:hRule="exact" w:wrap="none" w:vAnchor="page" w:hAnchor="margin" w:x="28" w:y="11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7.7.2026 14:02:04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Uchazeč bude vybaven ochrannými pracovními pomůckami včetně seznámení se s jejich užíváním.</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https://www.nsp.cz/jednotka-prace/pomocny-pracovnik-v-chemi#zdravotni-zpusobilost).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zvolí technologický postup či postupy, na jejichž základě bude uchazeč o zkoušku přezkoušen.</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činností zahrnující orientaci v dokumentech potřebných pro obsluhu a řízení technologických procesů a interpretaci údajů v nich uvedených, přípravu surovin, manipulaci s chemickými látkami při provádění pomocných prací v chemické výrobě, obsluhu jednoduchých strojů a zařízení, čištění, přípravu a manipulaci s obalovým materiálem.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bezpečnému provádění všech pracovních úkonů a dodržování zásad bezpečné práce s chemickými látkami.</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v pracovních instrukcích pro obsluhu a řízení technologických procesů v chemické výrobě a v různých odvětvích zpracovatelského průmyslu chemického charakteru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zadá informaci, na základě které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Manipulace s předměty a materiály při provádění technických, terénních a laboratorních prací v oblasti chemických látek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chemickou látku, na jejímž základě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2"/>
        <w:rPr>
          <w:rStyle w:val="C3"/>
          <w:rtl w:val="0"/>
        </w:rPr>
      </w:pPr>
    </w:p>
    <w:p>
      <w:pPr>
        <w:pStyle w:val="P35"/>
        <w:framePr w:w="10710" w:h="340" w:hRule="exact" w:wrap="none" w:vAnchor="page" w:hAnchor="margin" w:x="28" w:y="11552"/>
        <w:rPr>
          <w:rStyle w:val="C25"/>
          <w:rtl w:val="0"/>
        </w:rPr>
      </w:pPr>
      <w:r>
        <w:rPr>
          <w:rStyle w:val="C25"/>
          <w:rtl w:val="0"/>
        </w:rPr>
        <w:t>Výsledné hodnocení</w:t>
      </w:r>
    </w:p>
    <w:p>
      <w:pPr>
        <w:keepNext w:val="0"/>
        <w:keepLines w:val="0"/>
        <w:framePr w:w="10766" w:h="1497" w:hRule="exact" w:wrap="none" w:vAnchor="page" w:hAnchor="margin" w:x="0" w:y="11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Počet zkoušejících</w:t>
      </w:r>
    </w:p>
    <w:p>
      <w:pPr>
        <w:keepNext w:val="0"/>
        <w:keepLines w:val="0"/>
        <w:framePr w:w="10766" w:h="1036"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chemické výrobě, 7.7.2026 14:02:04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nebo analytickou chemii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chemickou technologii nebo analytickou chemii a alespoň 5 let odborné praxe v chemické výrobě nebo ve funkci učitele odborných předmětů nebo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28-059-E Dělník/dělnice v chemické výrobě a střední vzdělání s maturitní zkouškou a alespoň 5 let odborné praxe v chemické výrobě.</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chemické výrobě, 7.7.2026 14:02:04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a provozní dokumentaci technologického procesu, pracovní instrukce (pro uchazeče o zkoušku)</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•operační listy aj. záznamové archy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zkloušce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zvolenému technologickému postupu či postupům, na jejichž základě bude uchazeč přezkoušen.</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 chemické výrobě, 7.7.2026 14:02:04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Lučební závody Draslovka, a. s., Kolín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Masarykova střední škola chemická,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organických syntéz, Rybitví</w:t>
      </w:r>
    </w:p>
    <w:p>
      <w:pPr>
        <w:pStyle w:val="P21"/>
        <w:framePr w:w="7654" w:h="331" w:hRule="exact" w:wrap="none" w:vAnchor="page" w:hAnchor="margin" w:x="28" w:y="15940"/>
        <w:rPr>
          <w:rStyle w:val="C16"/>
          <w:rtl w:val="0"/>
        </w:rPr>
      </w:pPr>
      <w:r>
        <w:rPr>
          <w:rStyle w:val="C16"/>
          <w:rtl w:val="0"/>
        </w:rPr>
        <w:t>Dělník/dělnice v chemické výrobě, 7.7.2026 14:02:04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66B8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5FEE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