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DD03FA0" Type="http://schemas.openxmlformats.org/officeDocument/2006/relationships/officeDocument" Target="/word/document.xml" /><Relationship Id="coreR3DD03FA0" Type="http://schemas.openxmlformats.org/package/2006/relationships/metadata/core-properties" Target="/docProps/core.xml" /><Relationship Id="customR3DD03FA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Dělník/dělnice v chemické výrobě (kód: 28-059-E)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Pomocný pracovník v chemii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základech chemických technologií, základních druzích strojů, zařízení a surovin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normách, v pracovních instrukcích pro obsluhu a řízení technologických procesů v chemické výrobě a v různých odvětvích zpracovatelského průmyslu chemického charakteru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Dodržování zásad bezpečnosti a ochrany zdraví při práci, hygieny práce, požární prevence a ochrany životního prostředí v chemické výrobě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Příprava a vzorkování chemických látek, roztoků a činidel při provádění pomocných prací v chemické výrobě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607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Čištění přepravních obalů mechanicky nebo rozpouštědly, čištění strojů a zařízení při provádění pomocných prací v chemické výrobě</w:t>
      </w:r>
    </w:p>
    <w:p>
      <w:pPr>
        <w:pStyle w:val="P14"/>
        <w:framePr w:w="805" w:h="607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607" w:hRule="exact" w:wrap="none" w:vAnchor="page" w:hAnchor="margin" w:x="45" w:y="819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249"/>
        <w:rPr>
          <w:rStyle w:val="C13"/>
          <w:rtl w:val="0"/>
        </w:rPr>
      </w:pPr>
      <w:r>
        <w:rPr>
          <w:rStyle w:val="C13"/>
          <w:rtl w:val="0"/>
        </w:rPr>
        <w:t>Manipulace s předměty a materiály při provádění technických, provozních a laboratorních prací v oblasti výroby chemických látek</w:t>
      </w:r>
    </w:p>
    <w:p>
      <w:pPr>
        <w:pStyle w:val="P18"/>
        <w:framePr w:w="805" w:h="607" w:hRule="exact" w:wrap="none" w:vAnchor="page" w:hAnchor="margin" w:x="9916" w:y="819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249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902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366"/>
        <w:rPr>
          <w:rStyle w:val="C15"/>
          <w:rtl w:val="0"/>
        </w:rPr>
      </w:pPr>
      <w:r>
        <w:rPr>
          <w:rStyle w:val="C15"/>
          <w:rtl w:val="0"/>
        </w:rPr>
        <w:t>Standard je platný od: 15.01.2021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v chemické výrobě, 17.8.2026 21:11:56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17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Uchazeč bude vybaven ochrannými pracovními pomůckami včetně seznámení se s jejich užíváním.</w:t>
      </w:r>
    </w:p>
    <w:p>
      <w:pPr>
        <w:keepNext w:val="0"/>
        <w:keepLines w:val="0"/>
        <w:framePr w:w="10766" w:h="8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https://www.nsp.cz/jednotka-prace/pomocny-pracovnik-v-chemi#zdravotni-zpusobilost).</w:t>
      </w:r>
    </w:p>
    <w:p>
      <w:pPr>
        <w:keepNext w:val="0"/>
        <w:keepLines w:val="0"/>
        <w:framePr w:w="10766" w:h="8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zvolí technologický postup či postupy, na jejichž základě bude uchazeč o zkoušku přezkoušen.</w:t>
      </w:r>
    </w:p>
    <w:p>
      <w:pPr>
        <w:keepNext w:val="0"/>
        <w:keepLines w:val="0"/>
        <w:framePr w:w="10766" w:h="8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představuje komplex činností zahrnující orientaci v dokumentech potřebných pro obsluhu a řízení technologických procesů a interpretaci údajů v nich uvedených, přípravu surovin, manipulaci s chemickými látkami při provádění pomocných prací v chemické výrobě, obsluhu jednoduchých strojů a zařízení, čištění, přípravu a manipulaci s obalovým materiálem. </w:t>
      </w:r>
    </w:p>
    <w:p>
      <w:pPr>
        <w:keepNext w:val="0"/>
        <w:keepLines w:val="0"/>
        <w:framePr w:w="10766" w:h="8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kompetencí, zejména formou praktického předvedení, je třeba přihlížet k bezpečnému provádění všech pracovních úkonů a dodržování zásad bezpečné práce s chemickými látkami.</w:t>
      </w:r>
    </w:p>
    <w:p>
      <w:pPr>
        <w:keepNext w:val="0"/>
        <w:keepLines w:val="0"/>
        <w:framePr w:w="10766" w:h="8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normách, v pracovních instrukcích pro obsluhu a řízení technologických procesů v chemické výrobě a v různých odvětvích zpracovatelského průmyslu chemického charakteru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b), autorizovaná osoba zadá informaci, na základě které uchazeč splní dané kritérium. </w:t>
      </w:r>
    </w:p>
    <w:p>
      <w:pPr>
        <w:keepNext w:val="0"/>
        <w:keepLines w:val="0"/>
        <w:framePr w:w="10766" w:h="8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Manipulace s předměty a materiály při provádění technických, terénních a laboratorních prací v oblasti chemických látek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c), autorizovaná osoba vybere chemickou látku, na jejímž základě uchazeč splní dané kritérium. </w:t>
      </w:r>
    </w:p>
    <w:p>
      <w:pPr>
        <w:keepNext w:val="0"/>
        <w:keepLines w:val="0"/>
        <w:framePr w:w="10766" w:h="8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v chemické výrobě, 17.8.2026 21:11:56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Lučební závody Draslovka, a. s., Kolín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Masarykova střední škola chemická, Praha 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Výzkumný ústav organických syntéz, Rybitví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v chemické výrobě, 17.8.2026 21:11:56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