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92B74" Type="http://schemas.openxmlformats.org/officeDocument/2006/relationships/officeDocument" Target="/word/document.xml" /><Relationship Id="coreR41C92B74" Type="http://schemas.openxmlformats.org/package/2006/relationships/metadata/core-properties" Target="/docProps/core.xml" /><Relationship Id="customR41C92B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 modelů a forem v keramické výrobě (kód: 28-056-N)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výrobních technologií při výrobě modelů a forem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3D modelování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Konstruktér modelů a forem v keramické výrobě, 22.10.2026 9:24:36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modelu a formy ručně a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Vypočítat plochu a objem modelu pomocí SW a stanovit sklony ploch podle zadání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Vyhotovit axonometrický výkres modelu a formy ručně a s pomocí vizualizačního SW podle zadání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Stanovování výrobních technologií při výrobě modelů a forem v keramické výrobě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1055" w:hRule="exact" w:wrap="none" w:vAnchor="page" w:hAnchor="margin" w:x="45" w:y="7089"/>
        <w:rPr>
          <w:rStyle w:val="C3"/>
          <w:rtl w:val="0"/>
        </w:rPr>
      </w:pPr>
    </w:p>
    <w:p>
      <w:pPr>
        <w:pStyle w:val="P13"/>
        <w:framePr w:w="6658" w:h="928" w:hRule="exact" w:wrap="none" w:vAnchor="page" w:hAnchor="margin" w:x="71" w:y="7145"/>
        <w:rPr>
          <w:rStyle w:val="C11"/>
          <w:rtl w:val="0"/>
        </w:rPr>
      </w:pPr>
      <w:r>
        <w:rPr>
          <w:rStyle w:val="C11"/>
          <w:rtl w:val="0"/>
        </w:rPr>
        <w:t xml:space="preserve">a) Uvést příklady platných norem a předpisů týkajících se keramické výroby (rozměrové, funkční normy, požadované vlastnosti výrobků, rozměrové tolerance výrobků, způsoby jejich testování  pro stavební a užitkovou keramiku)</w:t>
      </w:r>
    </w:p>
    <w:p>
      <w:pPr>
        <w:pStyle w:val="P28"/>
        <w:framePr w:w="3921" w:h="1055" w:hRule="exact" w:wrap="none" w:vAnchor="page" w:hAnchor="margin" w:x="6800" w:y="7089"/>
        <w:rPr>
          <w:rStyle w:val="C3"/>
          <w:rtl w:val="0"/>
        </w:rPr>
      </w:pPr>
    </w:p>
    <w:p>
      <w:pPr>
        <w:pStyle w:val="P29"/>
        <w:framePr w:w="3839" w:h="928" w:hRule="exact" w:wrap="none" w:vAnchor="page" w:hAnchor="margin" w:x="6856" w:y="7145"/>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základní vlastnosti keramických hmot</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Vypočítat objemové změny pro daný druh materiálu při sušení a po výpalu</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Písemné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Popsat technologii výrobního procesu a uvést příklady výrobních postupů při lití do sádrových forem, tlakovém lití, točení a lisování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e) Uvést postup výroby modelu a forem v keramické výrobě a popsat funkci formy a druhy forem, uvést co je rozmnožovací zařízení, co jsou zámky a nalévací otvory</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f) Uvést nářadí a pomůcky pro výrobu modelů a forem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Vyjmenovat materiály a pomocné materiály v modelářské praxi, popsat jejich základní vlastnosti a vysvětlit, proč se používají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h) Charakterizovat základní vlastnosti sádry, uvést druhy sádry, požadavky na skladování a vysvětlit, proč se sádra používá v keramickém průmyslu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Písemné a ústní ověření</w:t>
      </w:r>
    </w:p>
    <w:p>
      <w:pPr>
        <w:pStyle w:val="P12"/>
        <w:framePr w:w="6710" w:h="831" w:hRule="exact" w:wrap="none" w:vAnchor="page" w:hAnchor="margin" w:x="45" w:y="11924"/>
        <w:rPr>
          <w:rStyle w:val="C3"/>
          <w:rtl w:val="0"/>
        </w:rPr>
      </w:pPr>
    </w:p>
    <w:p>
      <w:pPr>
        <w:pStyle w:val="P13"/>
        <w:framePr w:w="6658" w:h="704" w:hRule="exact" w:wrap="none" w:vAnchor="page" w:hAnchor="margin" w:x="71" w:y="11980"/>
        <w:rPr>
          <w:rStyle w:val="C11"/>
          <w:rtl w:val="0"/>
        </w:rPr>
      </w:pPr>
      <w:r>
        <w:rPr>
          <w:rStyle w:val="C11"/>
          <w:rtl w:val="0"/>
        </w:rPr>
        <w:t>i) Uvést způsob ručního provedení návrhu a konstrukce rotačního a nerotačního modelu, provést výpočet objemových změn u sádrového modelu podle zadání</w:t>
      </w:r>
    </w:p>
    <w:p>
      <w:pPr>
        <w:pStyle w:val="P28"/>
        <w:framePr w:w="3921" w:h="831" w:hRule="exact" w:wrap="none" w:vAnchor="page" w:hAnchor="margin" w:x="6800" w:y="11924"/>
        <w:rPr>
          <w:rStyle w:val="C3"/>
          <w:rtl w:val="0"/>
        </w:rPr>
      </w:pPr>
    </w:p>
    <w:p>
      <w:pPr>
        <w:pStyle w:val="P29"/>
        <w:framePr w:w="3839" w:h="704"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j) Uvést materiály pro výrobu rozmnožovacích zařízení, modelů a provozních forem</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k) Popsat údržbu, evidenci a způsoby oprav forem, uvést co to je životnost forem</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modelů a forem v keramické výrobě, 22.10.2026 9:24:36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3D modelování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technologické postupy při vytváření modelů 3D technologií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při digitalizaci reálných modelů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co je formát "polygonální optimalizovaná síť"</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technologii Rapid Prototyping a uvést využití v praxi, ekonomické parametry, výhody/nevýhody této technologie v keramické výrobě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Vymodelovat 3D model podle 2D výkresu  podle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Popsat co je Revers Engineering (reverzní inženýrství), jaká je tvorba plošných modelů, popsat technologii CAM (přímé obrábění), uvést co je FEM analýza</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principy využití digitalizace - tvorby modelů a dílů forem v keramické výrobě</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1055" w:hRule="exact" w:wrap="none" w:vAnchor="page" w:hAnchor="margin" w:x="45" w:y="6750"/>
        <w:rPr>
          <w:rStyle w:val="C3"/>
          <w:rtl w:val="0"/>
        </w:rPr>
      </w:pPr>
    </w:p>
    <w:p>
      <w:pPr>
        <w:pStyle w:val="P17"/>
        <w:framePr w:w="6658" w:h="928" w:hRule="exact" w:wrap="none" w:vAnchor="page" w:hAnchor="margin" w:x="71" w:y="6806"/>
        <w:rPr>
          <w:rStyle w:val="C13"/>
          <w:rtl w:val="0"/>
        </w:rPr>
      </w:pPr>
      <w:r>
        <w:rPr>
          <w:rStyle w:val="C13"/>
          <w:rtl w:val="0"/>
        </w:rPr>
        <w:t>h) Popsat co je "Rapid Prototyping" (RP), uvést přehled metod RP a vhodnost použití v keramické výrobě, uvést způsoby zpracování dat, přípravu výroby, vliv nastavení parametrů tisku na výsledné vlastnosti modelu, uvést co jsou funkční modely a co jsou prototypy</w:t>
      </w:r>
    </w:p>
    <w:p>
      <w:pPr>
        <w:pStyle w:val="P30"/>
        <w:framePr w:w="3921" w:h="1055" w:hRule="exact" w:wrap="none" w:vAnchor="page" w:hAnchor="margin" w:x="6800" w:y="6750"/>
        <w:rPr>
          <w:rStyle w:val="C3"/>
          <w:rtl w:val="0"/>
        </w:rPr>
      </w:pPr>
    </w:p>
    <w:p>
      <w:pPr>
        <w:pStyle w:val="P31"/>
        <w:framePr w:w="3839" w:h="928" w:hRule="exact" w:wrap="none" w:vAnchor="page" w:hAnchor="margin" w:x="6856" w:y="6806"/>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i) Popsat základní vybavení pracoviště pro Rapid Prototyping (RP)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výrobu velkých modelů v RP, uvést co zahrnují dokončovací práce</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k) Popsat a uvést příklady ekonomie RP v keramické výrobě a její právní aspekty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l) Popsat postup automatické výstavby fyzického prototypu pomocí tzv. aditivní výrobní technologie a její využití v keramické výrobě</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m) Popsat používaný 3D software, uvést rozdíly v kvalitě a počtu snímaných bodů a uvést využití různých technologií snímání</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n) Provést skenování dílu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607" w:hRule="exact" w:wrap="none" w:vAnchor="page" w:hAnchor="margin" w:x="45" w:y="10755"/>
        <w:rPr>
          <w:rStyle w:val="C3"/>
          <w:rtl w:val="0"/>
        </w:rPr>
      </w:pPr>
    </w:p>
    <w:p>
      <w:pPr>
        <w:pStyle w:val="P13"/>
        <w:framePr w:w="6658" w:h="480" w:hRule="exact" w:wrap="none" w:vAnchor="page" w:hAnchor="margin" w:x="71" w:y="10811"/>
        <w:rPr>
          <w:rStyle w:val="C11"/>
          <w:rtl w:val="0"/>
        </w:rPr>
      </w:pPr>
      <w:r>
        <w:rPr>
          <w:rStyle w:val="C11"/>
          <w:rtl w:val="0"/>
        </w:rPr>
        <w:t>o) Zpracovat naskenovaná data do podoby CAD modelu (základní úprava mraku bodů - převod na polygonální síť - tvorba plošného modelu)</w:t>
      </w:r>
    </w:p>
    <w:p>
      <w:pPr>
        <w:pStyle w:val="P28"/>
        <w:framePr w:w="3921" w:h="607" w:hRule="exact" w:wrap="none" w:vAnchor="page" w:hAnchor="margin" w:x="6800" w:y="10755"/>
        <w:rPr>
          <w:rStyle w:val="C3"/>
          <w:rtl w:val="0"/>
        </w:rPr>
      </w:pPr>
    </w:p>
    <w:p>
      <w:pPr>
        <w:pStyle w:val="P29"/>
        <w:framePr w:w="3839" w:h="480" w:hRule="exact" w:wrap="none" w:vAnchor="page" w:hAnchor="margin" w:x="6856" w:y="10811"/>
        <w:rPr>
          <w:rStyle w:val="C21"/>
          <w:rtl w:val="0"/>
        </w:rPr>
      </w:pPr>
      <w:r>
        <w:rPr>
          <w:rStyle w:val="C21"/>
          <w:rtl w:val="0"/>
        </w:rPr>
        <w:t>Praktické předvedení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p) Převést 3D model na 2D výkres včetně řezů podle zadání</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q) Předvést postup výroby modelu nebo části formy pomocí RP, vymodelovat 3D model podle 2D výkresu, skici nebo vizualizace, případně s využitím např. SW CATIA nebo Autodesk Inventor</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r) Popsat výrobu modelu pomocí CNC s využitím materiálů: dřevo, polystyrén, plast apod.</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modelů a forem v keramické výrobě, 22.10.2026 9:24:36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mít problémy s viděním, znemožňující hodnocení výstupů na monitoru a tiskárně.</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"3D modelování v keramické výrobě" u kritérií n), o), p), q) postačuje provedení dílčích operací podle zadání autorizované osoby. Požadavek na provedení dílčích operací je definován z důvodu časové úspory, protože některé textury se skenují až 8 hodin.</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tisku na 3D tiskárně půjde o provedení přípravy k tisku a zahájení tisku. Z časových a ekonomických důvodů nebude prováděn celkový tisk modelu nebo části formy.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 modelů a forem v keramické výrobě, 22.10.2026 9:24:36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technologii keramiky nebo výtvarné zpracování keramiky a alespoň 5 let odborné praxe v oblasti keramické výroby, z toho aspoň 1 rok praxe v 3D modelování nebo ve funkci učitele odborného výcviku nebo praktického vyučování v oblasti keramické výroby, odpovídající aktuálnímu obsahu příslušné profesní kvalifiace.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strojírenství, informační technologie nebo matematicko-fyzikální obory, výtvarné obory nebo průmyslový design se specializací 3D modelování a alespoň 5 let praxe v 3D modelování v oblasti keramické výroby nebo ve funkci učitele odborných předmětů, odborného výcviku nebo praktického vyučování v oblasti keramické výroby a 2 roky praxe v 3D modelování v oblasti keramické výroby, odpovídající aktuálnímu obsahu příslušné profesní kvalifiace.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28-056-N Konstruktér modelů a forem v keramické výrobě + střední vzdělání s maturitní zkouškou a alespoň 5 let odborné praxe v modelářství a 3D modelování v oblasti keramické výroby, odpovídající aktuálnímu obsahu příslušné profesní kvalifiace.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 modelů a forem v keramické výrobě, 22.10.2026 9:24:36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vizualizačním SW, tiskárnou, skenerem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Pracovištěm umožňující přezkoušení praktických činností s odpovídajícím technickým a materiálním vybavením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technologii Rapid Prototyping, včetně obslužného SW a systémy pro 3D skenování a SW pro zpracování dat</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v papírové nebo digitální podobě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rotačního a nerotačního modelu používaného v keramické výrobě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pro vykonání zkoušky</w:t>
      </w:r>
    </w:p>
    <w:p>
      <w:pPr>
        <w:keepNext w:val="0"/>
        <w:keepLines w:val="0"/>
        <w:framePr w:w="10766" w:h="103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26 hodin (hodinou se rozumí 60 minut). Zkouška může být rozložena do více dnů. Doba trvání písemné části zkoušky jednoho uchazeče je 5 hodin.</w:t>
      </w:r>
    </w:p>
    <w:p>
      <w:pPr>
        <w:pStyle w:val="P21"/>
        <w:framePr w:w="7654" w:h="331" w:hRule="exact" w:wrap="none" w:vAnchor="page" w:hAnchor="margin" w:x="28" w:y="15940"/>
        <w:rPr>
          <w:rStyle w:val="C16"/>
          <w:rtl w:val="0"/>
        </w:rPr>
      </w:pPr>
      <w:r>
        <w:rPr>
          <w:rStyle w:val="C16"/>
          <w:rtl w:val="0"/>
        </w:rPr>
        <w:t>Konstruktér modelů a forem v keramické výrobě, 22.10.2026 9:24:36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univerzita v Liberci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 Jihokov,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Consulting Service, Praha</w:t>
      </w:r>
    </w:p>
    <w:p>
      <w:pPr>
        <w:pStyle w:val="P21"/>
        <w:framePr w:w="7654" w:h="331" w:hRule="exact" w:wrap="none" w:vAnchor="page" w:hAnchor="margin" w:x="28" w:y="15940"/>
        <w:rPr>
          <w:rStyle w:val="C16"/>
          <w:rtl w:val="0"/>
        </w:rPr>
      </w:pPr>
      <w:r>
        <w:rPr>
          <w:rStyle w:val="C16"/>
          <w:rtl w:val="0"/>
        </w:rPr>
        <w:t>Konstruktér modelů a forem v keramické výrobě, 22.10.2026 9:24:36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B0ED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3F69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3DB7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