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7AD761" Type="http://schemas.openxmlformats.org/officeDocument/2006/relationships/officeDocument" Target="/word/document.xml" /><Relationship Id="coreR717AD761" Type="http://schemas.openxmlformats.org/package/2006/relationships/metadata/core-properties" Target="/docProps/core.xml" /><Relationship Id="customR717AD7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Konstruktér modelů a forem v keramické výrobě, 2.10.2026 3:50:32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modelů a forem v keramické výrobě, 2.10.2026 3:50:32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modelů a forem v keramické výrobě, 2.10.2026 3:50:32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 modelů a forem v keramické výrobě, 2.10.2026 3:50:32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 modelů a forem v keramické výrobě, 2.10.2026 3:50:32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 modelů a forem v keramické výrobě, 2.10.2026 3:50:32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 modelů a forem v keramické výrobě, 2.10.2026 3:50:32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4615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A865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7DEC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