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F539D" Type="http://schemas.openxmlformats.org/officeDocument/2006/relationships/officeDocument" Target="/word/document.xml" /><Relationship Id="coreR65CF539D" Type="http://schemas.openxmlformats.org/package/2006/relationships/metadata/core-properties" Target="/docProps/core.xml" /><Relationship Id="customR65CF53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kožešin a usní včetně přípravy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usní a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Koželuh, 31.7.2026 14:48:24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druhy strojů a zařízení podle technické dokumentace, potřebných ke zhotovení předložené usně a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polotovary a materiály na základě technické dokumentace, potřebné ke zhotovení konkrétního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 xml:space="preserve">a) Stanovit pracovní postup při dodržení zásad  BOZP u vytypované pracovní operace koželužského procesu a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Stanovit suroviny a materiál potřebný ke zhotovení předloženého vzorku usně a kožešiny, zhodnotit vlastnosti z hlediska kvality a zdůvodnit jejich použití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Vymezit technické podmínky pro vytypovanou pracovní operaci koželužského výrobního procesu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Popsat ekologické zpracování koželužského odpadu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Obsluha koželužských strojů a zařízení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Provést fyzickou kontrolu funkčnosti vytypovaného koželužského stroje, připravit jej pro pracovní operaci, nastavit potřebné parametry a uvést stroj do chodu s ohledem na předpisy BOZP</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Určit kritická místa vytypovaných koželužských strojů z hlediska bezpečnosti práce</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d) Popsat složení vytypovaného koželužského stroje a prokázat znalost obsluhy strojů a zařízení potřebných pro konečnou úpravu usní nebo kožešin</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31.7.2026 14:48:24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seřízení vytypovaného stroje pro koželužskou výrobu včetně nastavení daných parametrů a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a opracování holiny v koželužské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Stanovit technologický postup výroby holiny a zdůvodnit nutnost vykonání jednotlivých pracovních operací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Vykonat zadanou pracovní operaci pro výrobu a opracování holiny v souladu s technologií výroby a za dodržení zásad BOZP</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Činění kožešin a usní včetně přípravy roztoků</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Popsat pracovní postup při činění, rozlišit jednotlivé druhy činění a vysvětlit použití usní a kožešin vyčiněných těmito způsoby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Vyjmenovat a rozdělit činicí látky pro technologické způsoby chromočinění a třísločinění, popsat přípravu činicích roztoků</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c) Zdůvodnit použití potřebných polotovarů a chemikálií pro činění s ohledem na ekologické zpracování</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d) Vykonat pracovní operaci činění výrobním způsobem chromočinění s ohledem na ekologické zpracování</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Úprava a zpracování usní a kožešin po činění</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Popsat jednotlivé úpravy a zpracování usní a kožešin a navrhnout způsob konečné úpravy pro konkrétní materiál</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376" w:hRule="exact" w:wrap="none" w:vAnchor="page" w:hAnchor="margin" w:x="45" w:y="13132"/>
        <w:rPr>
          <w:rStyle w:val="C3"/>
          <w:rtl w:val="0"/>
        </w:rPr>
      </w:pPr>
    </w:p>
    <w:p>
      <w:pPr>
        <w:pStyle w:val="P17"/>
        <w:framePr w:w="6658" w:h="249" w:hRule="exact" w:wrap="none" w:vAnchor="page" w:hAnchor="margin" w:x="71" w:y="13188"/>
        <w:rPr>
          <w:rStyle w:val="C13"/>
          <w:rtl w:val="0"/>
        </w:rPr>
      </w:pPr>
      <w:r>
        <w:rPr>
          <w:rStyle w:val="C13"/>
          <w:rtl w:val="0"/>
        </w:rPr>
        <w:t>b) Rozeznat a popsat konkrétní způsob úpravy předloženého vzorku</w:t>
      </w:r>
    </w:p>
    <w:p>
      <w:pPr>
        <w:pStyle w:val="P30"/>
        <w:framePr w:w="3921" w:h="376" w:hRule="exact" w:wrap="none" w:vAnchor="page" w:hAnchor="margin" w:x="6800" w:y="13132"/>
        <w:rPr>
          <w:rStyle w:val="C3"/>
          <w:rtl w:val="0"/>
        </w:rPr>
      </w:pPr>
    </w:p>
    <w:p>
      <w:pPr>
        <w:pStyle w:val="P31"/>
        <w:framePr w:w="3839" w:h="249" w:hRule="exact" w:wrap="none" w:vAnchor="page" w:hAnchor="margin" w:x="6856" w:y="13188"/>
        <w:rPr>
          <w:rStyle w:val="C22"/>
          <w:rtl w:val="0"/>
        </w:rPr>
      </w:pPr>
      <w:r>
        <w:rPr>
          <w:rStyle w:val="C22"/>
          <w:rtl w:val="0"/>
        </w:rPr>
        <w:t>Praktické předvedení a ústní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Popsat postup u pracovní operace napínání, stanovit účel práce a předvést tuto operaci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a ústní ověření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Vysvětlit rozdíl mezi materiály upravovanými broušením líce a broušením rubu, rozeznat tyto způsoby úpravy na předložených vzorcích</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2"/>
        <w:rPr>
          <w:rStyle w:val="C3"/>
          <w:rtl w:val="0"/>
        </w:rPr>
      </w:pPr>
    </w:p>
    <w:p>
      <w:pPr>
        <w:pStyle w:val="P13"/>
        <w:framePr w:w="6658" w:h="249" w:hRule="exact" w:wrap="none" w:vAnchor="page" w:hAnchor="margin" w:x="71" w:y="14778"/>
        <w:rPr>
          <w:rStyle w:val="C11"/>
          <w:rtl w:val="0"/>
        </w:rPr>
      </w:pPr>
      <w:r>
        <w:rPr>
          <w:rStyle w:val="C11"/>
          <w:rtl w:val="0"/>
        </w:rPr>
        <w:t>e) Popsat pracovní postup a předvést pracovní operaci sušení</w:t>
      </w:r>
    </w:p>
    <w:p>
      <w:pPr>
        <w:pStyle w:val="P28"/>
        <w:framePr w:w="3921" w:h="376" w:hRule="exact" w:wrap="none" w:vAnchor="page" w:hAnchor="margin" w:x="6800" w:y="14722"/>
        <w:rPr>
          <w:rStyle w:val="C3"/>
          <w:rtl w:val="0"/>
        </w:rPr>
      </w:pPr>
    </w:p>
    <w:p>
      <w:pPr>
        <w:pStyle w:val="P29"/>
        <w:framePr w:w="3839" w:h="249" w:hRule="exact" w:wrap="none" w:vAnchor="page" w:hAnchor="margin" w:x="6856" w:y="14778"/>
        <w:rPr>
          <w:rStyle w:val="C21"/>
          <w:rtl w:val="0"/>
        </w:rPr>
      </w:pPr>
      <w:r>
        <w:rPr>
          <w:rStyle w:val="C21"/>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31.7.2026 14:48:24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výrobku, vyhodnotit případné nedostatky, stanovit jeho využitelnost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Posuzování kvality usní a kožešin</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Určit a pojmenovat předložené vzorky usňových a kožešinových materiálů, popsat jejich vlastnosti z hlediska kvality provedení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Posoudit kvalitu vyrobených usní a kožešin podle daných parametrů z hlediska zpracování a konečné povrchové úpravy včetně bodového ohodnocení kvality usně</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3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31.7.2026 14:48:24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koželužské výroby. Autorizovaná osoba určí druh výrobku a jeho parametry, ke kterému se budou vztahovat zadané úkoly, a to podle zaměření konkrétní kožedělné výroby a místa konání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Činění usní a kožešin včetně přípravy roztoků; Úprava a zpracování usní a kožešin po činění; Posuzování kvality usní a kožešin</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zda bude kompetence zaměřena na kožešinový nebo usňový materiál.</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Posuzování kvality usní a kožešin, kritérium a), autorizovaná osoba zadá počet vzorků (v minimálním počtu 5 - maximálně 10 vzorků) podle zaměření konkrétní kožedělné výroby a místa konání zkoušky. Při ověřování splnění kritérií založených na formě praktického předvedení je třeba přihlížet především k bezpečnému provádění všech úkolů a ke kvalitě provedení.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Koželuh, 31.7.2026 14:48:24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 střední vzdělání s maturitní zkouškou a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 střední vzdělání s maturitní zkouškou a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31.7.2026 14:48:24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potřebné k výrobě holiny, činění a úpravě usní a kožešin</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usňových vrchových a podšívkových materiálů s různými povrchovými úpravami (v minimálním počtu 5 -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usní</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za života zvířete nebo během skladování suroviny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vzniklými během technologického procesu výroby</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103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80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31.7.2026 14:48:24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31.7.2026 14:48:24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6787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F857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10D2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