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92475" Type="http://schemas.openxmlformats.org/officeDocument/2006/relationships/officeDocument" Target="/word/document.xml" /><Relationship Id="coreR16C92475" Type="http://schemas.openxmlformats.org/package/2006/relationships/metadata/core-properties" Target="/docProps/core.xml" /><Relationship Id="customR16C924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pro výrobu usní a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modelovou situaci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surovin, materiálů, polotovarů a výrobků pro výrobu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konkrétní kvalitativní zkoušku.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